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48827" w14:textId="77777777" w:rsidR="00726777" w:rsidRPr="00D92C20" w:rsidRDefault="00726777" w:rsidP="00726777">
      <w:pPr>
        <w:spacing w:after="120"/>
        <w:rPr>
          <w:rFonts w:ascii="Times New Roman" w:hAnsi="Times New Roman" w:cs="Times New Roman"/>
          <w:sz w:val="22"/>
          <w:szCs w:val="22"/>
        </w:rPr>
      </w:pPr>
    </w:p>
    <w:p w14:paraId="1F61CA61" w14:textId="77777777" w:rsidR="00286E72" w:rsidRPr="00286E72" w:rsidRDefault="00286E72" w:rsidP="00286E72">
      <w:pPr>
        <w:pStyle w:val="1"/>
        <w:jc w:val="right"/>
        <w:rPr>
          <w:rFonts w:ascii="Times New Roman" w:hAnsi="Times New Roman"/>
          <w:sz w:val="24"/>
          <w:szCs w:val="24"/>
        </w:rPr>
      </w:pPr>
      <w:r w:rsidRPr="00286E72">
        <w:rPr>
          <w:rFonts w:ascii="Times New Roman" w:hAnsi="Times New Roman"/>
          <w:sz w:val="24"/>
          <w:szCs w:val="24"/>
        </w:rPr>
        <w:t>УТВЕРЖДАЮ</w:t>
      </w:r>
    </w:p>
    <w:p w14:paraId="059D9BA5" w14:textId="77777777" w:rsidR="00286E72" w:rsidRPr="00286E72" w:rsidRDefault="00286E72" w:rsidP="00286E72">
      <w:pPr>
        <w:jc w:val="right"/>
        <w:rPr>
          <w:rFonts w:ascii="Times New Roman" w:hAnsi="Times New Roman" w:cs="Times New Roman"/>
        </w:rPr>
      </w:pPr>
    </w:p>
    <w:p w14:paraId="0A68C975" w14:textId="2C7F887E" w:rsidR="00286E72" w:rsidRPr="00286E72" w:rsidRDefault="00286E72" w:rsidP="00286E72">
      <w:pPr>
        <w:jc w:val="right"/>
        <w:rPr>
          <w:rFonts w:ascii="Times New Roman" w:hAnsi="Times New Roman" w:cs="Times New Roman"/>
        </w:rPr>
      </w:pPr>
      <w:r w:rsidRPr="00286E72">
        <w:rPr>
          <w:rFonts w:ascii="Times New Roman" w:hAnsi="Times New Roman" w:cs="Times New Roman"/>
        </w:rPr>
        <w:tab/>
      </w:r>
      <w:r w:rsidRPr="00286E72">
        <w:rPr>
          <w:rFonts w:ascii="Times New Roman" w:hAnsi="Times New Roman" w:cs="Times New Roman"/>
        </w:rPr>
        <w:tab/>
      </w:r>
      <w:r>
        <w:rPr>
          <w:rFonts w:ascii="Times New Roman" w:hAnsi="Times New Roman" w:cs="Times New Roman"/>
        </w:rPr>
        <w:t>Г</w:t>
      </w:r>
      <w:r w:rsidRPr="00286E72">
        <w:rPr>
          <w:rFonts w:ascii="Times New Roman" w:hAnsi="Times New Roman" w:cs="Times New Roman"/>
        </w:rPr>
        <w:t>енеральн</w:t>
      </w:r>
      <w:r>
        <w:rPr>
          <w:rFonts w:ascii="Times New Roman" w:hAnsi="Times New Roman" w:cs="Times New Roman"/>
        </w:rPr>
        <w:t>ый</w:t>
      </w:r>
      <w:r w:rsidRPr="00286E72">
        <w:rPr>
          <w:rFonts w:ascii="Times New Roman" w:hAnsi="Times New Roman" w:cs="Times New Roman"/>
        </w:rPr>
        <w:t xml:space="preserve"> директор</w:t>
      </w:r>
    </w:p>
    <w:p w14:paraId="7105500A" w14:textId="2B8F061C" w:rsidR="00286E72" w:rsidRPr="00286E72" w:rsidRDefault="00286E72" w:rsidP="00286E72">
      <w:pPr>
        <w:pStyle w:val="2"/>
        <w:jc w:val="right"/>
        <w:rPr>
          <w:b w:val="0"/>
          <w:i w:val="0"/>
          <w:sz w:val="24"/>
          <w:szCs w:val="24"/>
        </w:rPr>
      </w:pPr>
      <w:r w:rsidRPr="00286E72">
        <w:rPr>
          <w:b w:val="0"/>
          <w:i w:val="0"/>
          <w:sz w:val="24"/>
          <w:szCs w:val="24"/>
        </w:rPr>
        <w:t xml:space="preserve"> ООО </w:t>
      </w:r>
      <w:r>
        <w:rPr>
          <w:b w:val="0"/>
          <w:i w:val="0"/>
          <w:sz w:val="24"/>
          <w:szCs w:val="24"/>
        </w:rPr>
        <w:t>«</w:t>
      </w:r>
      <w:r w:rsidR="008027CA">
        <w:rPr>
          <w:b w:val="0"/>
          <w:i w:val="0"/>
          <w:sz w:val="24"/>
          <w:szCs w:val="24"/>
        </w:rPr>
        <w:t>Медицинский центр Грин Холл</w:t>
      </w:r>
      <w:r>
        <w:rPr>
          <w:b w:val="0"/>
          <w:i w:val="0"/>
          <w:sz w:val="24"/>
          <w:szCs w:val="24"/>
        </w:rPr>
        <w:t>»</w:t>
      </w:r>
    </w:p>
    <w:p w14:paraId="73DC74DC" w14:textId="77777777" w:rsidR="00286E72" w:rsidRPr="00286E72" w:rsidRDefault="00286E72" w:rsidP="00286E72">
      <w:pPr>
        <w:jc w:val="right"/>
        <w:rPr>
          <w:rFonts w:ascii="Times New Roman" w:hAnsi="Times New Roman" w:cs="Times New Roman"/>
        </w:rPr>
      </w:pPr>
    </w:p>
    <w:p w14:paraId="6B7C050B" w14:textId="103C4428" w:rsidR="00286E72" w:rsidRPr="00286E72" w:rsidRDefault="00286E72" w:rsidP="00286E72">
      <w:pPr>
        <w:jc w:val="right"/>
        <w:rPr>
          <w:rFonts w:ascii="Times New Roman" w:hAnsi="Times New Roman" w:cs="Times New Roman"/>
        </w:rPr>
      </w:pPr>
      <w:r w:rsidRPr="00286E72">
        <w:rPr>
          <w:rFonts w:ascii="Times New Roman" w:hAnsi="Times New Roman" w:cs="Times New Roman"/>
        </w:rPr>
        <w:t xml:space="preserve">________________ </w:t>
      </w:r>
      <w:r w:rsidR="008027CA">
        <w:rPr>
          <w:rFonts w:ascii="Times New Roman" w:hAnsi="Times New Roman" w:cs="Times New Roman"/>
        </w:rPr>
        <w:t>Сердюцкая М.В.</w:t>
      </w:r>
      <w:r w:rsidRPr="00286E72">
        <w:rPr>
          <w:rFonts w:ascii="Times New Roman" w:hAnsi="Times New Roman" w:cs="Times New Roman"/>
        </w:rPr>
        <w:t xml:space="preserve"> </w:t>
      </w:r>
    </w:p>
    <w:p w14:paraId="0FDA7135" w14:textId="043110CF" w:rsidR="00286E72" w:rsidRPr="00286E72" w:rsidRDefault="00286E72" w:rsidP="00286E72">
      <w:pPr>
        <w:jc w:val="right"/>
        <w:rPr>
          <w:rFonts w:ascii="Times New Roman" w:hAnsi="Times New Roman" w:cs="Times New Roman"/>
        </w:rPr>
      </w:pPr>
      <w:r>
        <w:rPr>
          <w:rFonts w:ascii="Times New Roman" w:hAnsi="Times New Roman" w:cs="Times New Roman"/>
        </w:rPr>
        <w:t>18</w:t>
      </w:r>
      <w:r w:rsidRPr="00286E72">
        <w:rPr>
          <w:rFonts w:ascii="Times New Roman" w:hAnsi="Times New Roman" w:cs="Times New Roman"/>
        </w:rPr>
        <w:t xml:space="preserve"> января 20</w:t>
      </w:r>
      <w:r w:rsidR="00B62644">
        <w:rPr>
          <w:rFonts w:ascii="Times New Roman" w:hAnsi="Times New Roman" w:cs="Times New Roman"/>
        </w:rPr>
        <w:t>20</w:t>
      </w:r>
      <w:r w:rsidRPr="00286E72">
        <w:rPr>
          <w:rFonts w:ascii="Times New Roman" w:hAnsi="Times New Roman" w:cs="Times New Roman"/>
        </w:rPr>
        <w:t xml:space="preserve">г. </w:t>
      </w:r>
    </w:p>
    <w:p w14:paraId="54E3963D" w14:textId="33A4159A" w:rsidR="00D92C20" w:rsidRDefault="00726777" w:rsidP="00726777">
      <w:pPr>
        <w:spacing w:after="120"/>
        <w:rPr>
          <w:rFonts w:ascii="Times New Roman" w:hAnsi="Times New Roman" w:cs="Times New Roman"/>
          <w:sz w:val="22"/>
          <w:szCs w:val="22"/>
        </w:rPr>
      </w:pPr>
      <w:r w:rsidRPr="00D92C20">
        <w:rPr>
          <w:rFonts w:ascii="Times New Roman" w:hAnsi="Times New Roman" w:cs="Times New Roman"/>
          <w:sz w:val="22"/>
          <w:szCs w:val="22"/>
        </w:rPr>
        <w:t xml:space="preserve"> </w:t>
      </w:r>
    </w:p>
    <w:p w14:paraId="38DD87E4" w14:textId="25B31297" w:rsidR="00286E72" w:rsidRDefault="00286E72" w:rsidP="00726777">
      <w:pPr>
        <w:spacing w:after="120"/>
        <w:rPr>
          <w:rFonts w:ascii="Times New Roman" w:hAnsi="Times New Roman" w:cs="Times New Roman"/>
          <w:sz w:val="22"/>
          <w:szCs w:val="22"/>
        </w:rPr>
      </w:pPr>
    </w:p>
    <w:p w14:paraId="61DCFFBF" w14:textId="77777777" w:rsidR="00286E72" w:rsidRPr="00D92C20" w:rsidRDefault="00286E72" w:rsidP="00726777">
      <w:pPr>
        <w:spacing w:after="120"/>
        <w:rPr>
          <w:rFonts w:ascii="Times New Roman" w:hAnsi="Times New Roman" w:cs="Times New Roman"/>
          <w:sz w:val="22"/>
          <w:szCs w:val="22"/>
        </w:rPr>
      </w:pPr>
    </w:p>
    <w:p w14:paraId="3A0779E7" w14:textId="77777777" w:rsidR="00D92C20" w:rsidRPr="00286E72" w:rsidRDefault="00726777" w:rsidP="00726777">
      <w:pPr>
        <w:spacing w:after="120"/>
        <w:jc w:val="center"/>
        <w:rPr>
          <w:rFonts w:ascii="Times New Roman" w:hAnsi="Times New Roman" w:cs="Times New Roman"/>
          <w:b/>
          <w:sz w:val="32"/>
          <w:szCs w:val="32"/>
        </w:rPr>
      </w:pPr>
      <w:r w:rsidRPr="00286E72">
        <w:rPr>
          <w:rFonts w:ascii="Times New Roman" w:hAnsi="Times New Roman" w:cs="Times New Roman"/>
          <w:b/>
          <w:sz w:val="32"/>
          <w:szCs w:val="32"/>
        </w:rPr>
        <w:t>Антикоррупционная политика</w:t>
      </w:r>
    </w:p>
    <w:p w14:paraId="4BDC614B" w14:textId="3B648669" w:rsidR="00D92C20" w:rsidRPr="00286E72" w:rsidRDefault="00286E72" w:rsidP="00726777">
      <w:pPr>
        <w:spacing w:after="120"/>
        <w:jc w:val="center"/>
        <w:rPr>
          <w:rFonts w:ascii="Times New Roman" w:hAnsi="Times New Roman" w:cs="Times New Roman"/>
          <w:b/>
          <w:sz w:val="32"/>
          <w:szCs w:val="32"/>
        </w:rPr>
      </w:pPr>
      <w:r w:rsidRPr="00286E72">
        <w:rPr>
          <w:rFonts w:ascii="Times New Roman" w:hAnsi="Times New Roman" w:cs="Times New Roman"/>
          <w:b/>
          <w:sz w:val="32"/>
          <w:szCs w:val="32"/>
        </w:rPr>
        <w:t>Общества с ограниченной ответственностью «</w:t>
      </w:r>
      <w:r w:rsidR="008027CA">
        <w:rPr>
          <w:rFonts w:ascii="Times New Roman" w:hAnsi="Times New Roman" w:cs="Times New Roman"/>
          <w:b/>
          <w:sz w:val="32"/>
          <w:szCs w:val="32"/>
        </w:rPr>
        <w:t>Медицинский центр Грин Холл</w:t>
      </w:r>
      <w:r w:rsidRPr="00286E72">
        <w:rPr>
          <w:rFonts w:ascii="Times New Roman" w:hAnsi="Times New Roman" w:cs="Times New Roman"/>
          <w:b/>
          <w:sz w:val="32"/>
          <w:szCs w:val="32"/>
        </w:rPr>
        <w:t>»</w:t>
      </w:r>
    </w:p>
    <w:p w14:paraId="608D53EF" w14:textId="764C3ADE" w:rsidR="00D92C20" w:rsidRDefault="00D92C20" w:rsidP="00726777">
      <w:pPr>
        <w:spacing w:after="120"/>
        <w:jc w:val="center"/>
        <w:rPr>
          <w:rFonts w:ascii="Times New Roman" w:hAnsi="Times New Roman" w:cs="Times New Roman"/>
          <w:sz w:val="22"/>
          <w:szCs w:val="22"/>
        </w:rPr>
      </w:pPr>
    </w:p>
    <w:p w14:paraId="657B59D9" w14:textId="4832B5C5" w:rsidR="00286E72" w:rsidRDefault="00286E72" w:rsidP="00726777">
      <w:pPr>
        <w:spacing w:after="120"/>
        <w:jc w:val="center"/>
        <w:rPr>
          <w:rFonts w:ascii="Times New Roman" w:hAnsi="Times New Roman" w:cs="Times New Roman"/>
          <w:sz w:val="22"/>
          <w:szCs w:val="22"/>
        </w:rPr>
      </w:pPr>
    </w:p>
    <w:p w14:paraId="5C741B89" w14:textId="6D512FDB" w:rsidR="00286E72" w:rsidRDefault="00286E72" w:rsidP="00726777">
      <w:pPr>
        <w:spacing w:after="120"/>
        <w:jc w:val="center"/>
        <w:rPr>
          <w:rFonts w:ascii="Times New Roman" w:hAnsi="Times New Roman" w:cs="Times New Roman"/>
          <w:sz w:val="22"/>
          <w:szCs w:val="22"/>
        </w:rPr>
      </w:pPr>
    </w:p>
    <w:p w14:paraId="5EA5E3A3" w14:textId="1D1AC074" w:rsidR="00286E72" w:rsidRDefault="00286E72" w:rsidP="00726777">
      <w:pPr>
        <w:spacing w:after="120"/>
        <w:jc w:val="center"/>
        <w:rPr>
          <w:rFonts w:ascii="Times New Roman" w:hAnsi="Times New Roman" w:cs="Times New Roman"/>
          <w:sz w:val="22"/>
          <w:szCs w:val="22"/>
        </w:rPr>
      </w:pPr>
    </w:p>
    <w:p w14:paraId="2655EC9F" w14:textId="4963585E" w:rsidR="00286E72" w:rsidRDefault="00286E72" w:rsidP="00726777">
      <w:pPr>
        <w:spacing w:after="120"/>
        <w:jc w:val="center"/>
        <w:rPr>
          <w:rFonts w:ascii="Times New Roman" w:hAnsi="Times New Roman" w:cs="Times New Roman"/>
          <w:sz w:val="22"/>
          <w:szCs w:val="22"/>
        </w:rPr>
      </w:pPr>
    </w:p>
    <w:p w14:paraId="0341E85E" w14:textId="127C05F0" w:rsidR="00286E72" w:rsidRDefault="00286E72" w:rsidP="00726777">
      <w:pPr>
        <w:spacing w:after="120"/>
        <w:jc w:val="center"/>
        <w:rPr>
          <w:rFonts w:ascii="Times New Roman" w:hAnsi="Times New Roman" w:cs="Times New Roman"/>
          <w:sz w:val="22"/>
          <w:szCs w:val="22"/>
        </w:rPr>
      </w:pPr>
    </w:p>
    <w:p w14:paraId="3AFC8CFA" w14:textId="05B91390" w:rsidR="00286E72" w:rsidRDefault="00286E72" w:rsidP="00726777">
      <w:pPr>
        <w:spacing w:after="120"/>
        <w:jc w:val="center"/>
        <w:rPr>
          <w:rFonts w:ascii="Times New Roman" w:hAnsi="Times New Roman" w:cs="Times New Roman"/>
          <w:sz w:val="22"/>
          <w:szCs w:val="22"/>
        </w:rPr>
      </w:pPr>
    </w:p>
    <w:p w14:paraId="28302C64" w14:textId="5B23D131" w:rsidR="00286E72" w:rsidRDefault="00286E72" w:rsidP="00726777">
      <w:pPr>
        <w:spacing w:after="120"/>
        <w:jc w:val="center"/>
        <w:rPr>
          <w:rFonts w:ascii="Times New Roman" w:hAnsi="Times New Roman" w:cs="Times New Roman"/>
          <w:sz w:val="22"/>
          <w:szCs w:val="22"/>
        </w:rPr>
      </w:pPr>
    </w:p>
    <w:p w14:paraId="081D2EFA" w14:textId="629FEF0E" w:rsidR="00286E72" w:rsidRDefault="00286E72" w:rsidP="00726777">
      <w:pPr>
        <w:spacing w:after="120"/>
        <w:jc w:val="center"/>
        <w:rPr>
          <w:rFonts w:ascii="Times New Roman" w:hAnsi="Times New Roman" w:cs="Times New Roman"/>
          <w:sz w:val="22"/>
          <w:szCs w:val="22"/>
        </w:rPr>
      </w:pPr>
    </w:p>
    <w:p w14:paraId="2CA2DBCE" w14:textId="7ED74101" w:rsidR="00286E72" w:rsidRDefault="00286E72" w:rsidP="00726777">
      <w:pPr>
        <w:spacing w:after="120"/>
        <w:jc w:val="center"/>
        <w:rPr>
          <w:rFonts w:ascii="Times New Roman" w:hAnsi="Times New Roman" w:cs="Times New Roman"/>
          <w:sz w:val="22"/>
          <w:szCs w:val="22"/>
        </w:rPr>
      </w:pPr>
    </w:p>
    <w:p w14:paraId="22E5B508" w14:textId="615EBC83" w:rsidR="00286E72" w:rsidRDefault="00286E72" w:rsidP="00726777">
      <w:pPr>
        <w:spacing w:after="120"/>
        <w:jc w:val="center"/>
        <w:rPr>
          <w:rFonts w:ascii="Times New Roman" w:hAnsi="Times New Roman" w:cs="Times New Roman"/>
          <w:sz w:val="22"/>
          <w:szCs w:val="22"/>
        </w:rPr>
      </w:pPr>
    </w:p>
    <w:p w14:paraId="0A72C7CF" w14:textId="7067F7FC" w:rsidR="00286E72" w:rsidRDefault="00286E72" w:rsidP="00726777">
      <w:pPr>
        <w:spacing w:after="120"/>
        <w:jc w:val="center"/>
        <w:rPr>
          <w:rFonts w:ascii="Times New Roman" w:hAnsi="Times New Roman" w:cs="Times New Roman"/>
          <w:sz w:val="22"/>
          <w:szCs w:val="22"/>
        </w:rPr>
      </w:pPr>
    </w:p>
    <w:p w14:paraId="5FA169B1" w14:textId="4E60A1E9" w:rsidR="00286E72" w:rsidRDefault="00286E72" w:rsidP="00726777">
      <w:pPr>
        <w:spacing w:after="120"/>
        <w:jc w:val="center"/>
        <w:rPr>
          <w:rFonts w:ascii="Times New Roman" w:hAnsi="Times New Roman" w:cs="Times New Roman"/>
          <w:sz w:val="22"/>
          <w:szCs w:val="22"/>
        </w:rPr>
      </w:pPr>
    </w:p>
    <w:p w14:paraId="6C305616" w14:textId="15638028" w:rsidR="00286E72" w:rsidRDefault="00286E72" w:rsidP="00726777">
      <w:pPr>
        <w:spacing w:after="120"/>
        <w:jc w:val="center"/>
        <w:rPr>
          <w:rFonts w:ascii="Times New Roman" w:hAnsi="Times New Roman" w:cs="Times New Roman"/>
          <w:sz w:val="22"/>
          <w:szCs w:val="22"/>
        </w:rPr>
      </w:pPr>
    </w:p>
    <w:p w14:paraId="2538433E" w14:textId="7A786AA6" w:rsidR="00286E72" w:rsidRDefault="00286E72" w:rsidP="00726777">
      <w:pPr>
        <w:spacing w:after="120"/>
        <w:jc w:val="center"/>
        <w:rPr>
          <w:rFonts w:ascii="Times New Roman" w:hAnsi="Times New Roman" w:cs="Times New Roman"/>
          <w:sz w:val="22"/>
          <w:szCs w:val="22"/>
        </w:rPr>
      </w:pPr>
    </w:p>
    <w:p w14:paraId="78A06D4B" w14:textId="3D8DD45A" w:rsidR="00286E72" w:rsidRDefault="00286E72" w:rsidP="00726777">
      <w:pPr>
        <w:spacing w:after="120"/>
        <w:jc w:val="center"/>
        <w:rPr>
          <w:rFonts w:ascii="Times New Roman" w:hAnsi="Times New Roman" w:cs="Times New Roman"/>
          <w:sz w:val="22"/>
          <w:szCs w:val="22"/>
        </w:rPr>
      </w:pPr>
    </w:p>
    <w:p w14:paraId="05184F26" w14:textId="10A11F1A" w:rsidR="00286E72" w:rsidRDefault="00286E72" w:rsidP="00726777">
      <w:pPr>
        <w:spacing w:after="120"/>
        <w:jc w:val="center"/>
        <w:rPr>
          <w:rFonts w:ascii="Times New Roman" w:hAnsi="Times New Roman" w:cs="Times New Roman"/>
          <w:sz w:val="22"/>
          <w:szCs w:val="22"/>
        </w:rPr>
      </w:pPr>
    </w:p>
    <w:p w14:paraId="1032E810" w14:textId="0BFD6975" w:rsidR="00286E72" w:rsidRDefault="00286E72" w:rsidP="00726777">
      <w:pPr>
        <w:spacing w:after="120"/>
        <w:jc w:val="center"/>
        <w:rPr>
          <w:rFonts w:ascii="Times New Roman" w:hAnsi="Times New Roman" w:cs="Times New Roman"/>
          <w:sz w:val="22"/>
          <w:szCs w:val="22"/>
        </w:rPr>
      </w:pPr>
    </w:p>
    <w:p w14:paraId="13C37776" w14:textId="4CCAA80F" w:rsidR="00286E72" w:rsidRDefault="00286E72" w:rsidP="00726777">
      <w:pPr>
        <w:spacing w:after="120"/>
        <w:jc w:val="center"/>
        <w:rPr>
          <w:rFonts w:ascii="Times New Roman" w:hAnsi="Times New Roman" w:cs="Times New Roman"/>
          <w:sz w:val="22"/>
          <w:szCs w:val="22"/>
        </w:rPr>
      </w:pPr>
    </w:p>
    <w:p w14:paraId="159E1826" w14:textId="6D113554" w:rsidR="00286E72" w:rsidRDefault="00286E72" w:rsidP="00726777">
      <w:pPr>
        <w:spacing w:after="120"/>
        <w:jc w:val="center"/>
        <w:rPr>
          <w:rFonts w:ascii="Times New Roman" w:hAnsi="Times New Roman" w:cs="Times New Roman"/>
          <w:sz w:val="22"/>
          <w:szCs w:val="22"/>
        </w:rPr>
      </w:pPr>
    </w:p>
    <w:p w14:paraId="4837DB50" w14:textId="21E57963" w:rsidR="00286E72" w:rsidRDefault="00286E72" w:rsidP="00726777">
      <w:pPr>
        <w:spacing w:after="120"/>
        <w:jc w:val="center"/>
        <w:rPr>
          <w:rFonts w:ascii="Times New Roman" w:hAnsi="Times New Roman" w:cs="Times New Roman"/>
          <w:sz w:val="22"/>
          <w:szCs w:val="22"/>
        </w:rPr>
      </w:pPr>
    </w:p>
    <w:p w14:paraId="7B6E7EF6" w14:textId="5909A5D1" w:rsidR="00286E72" w:rsidRDefault="00286E72" w:rsidP="00726777">
      <w:pPr>
        <w:spacing w:after="120"/>
        <w:jc w:val="center"/>
        <w:rPr>
          <w:rFonts w:ascii="Times New Roman" w:hAnsi="Times New Roman" w:cs="Times New Roman"/>
          <w:sz w:val="22"/>
          <w:szCs w:val="22"/>
        </w:rPr>
      </w:pPr>
      <w:bookmarkStart w:id="0" w:name="_GoBack"/>
      <w:bookmarkEnd w:id="0"/>
    </w:p>
    <w:p w14:paraId="15B54D6E" w14:textId="6768242A" w:rsidR="00286E72" w:rsidRDefault="00286E72" w:rsidP="00726777">
      <w:pPr>
        <w:spacing w:after="120"/>
        <w:jc w:val="center"/>
        <w:rPr>
          <w:rFonts w:ascii="Times New Roman" w:hAnsi="Times New Roman" w:cs="Times New Roman"/>
          <w:sz w:val="22"/>
          <w:szCs w:val="22"/>
        </w:rPr>
      </w:pPr>
    </w:p>
    <w:p w14:paraId="214049BC" w14:textId="77777777" w:rsidR="00286E72" w:rsidRPr="00D92C20" w:rsidRDefault="00286E72" w:rsidP="00726777">
      <w:pPr>
        <w:spacing w:after="120"/>
        <w:jc w:val="center"/>
        <w:rPr>
          <w:rFonts w:ascii="Times New Roman" w:hAnsi="Times New Roman" w:cs="Times New Roman"/>
          <w:sz w:val="22"/>
          <w:szCs w:val="22"/>
        </w:rPr>
      </w:pPr>
    </w:p>
    <w:p w14:paraId="28D9E1ED" w14:textId="42109000" w:rsidR="00D92C20" w:rsidRPr="00D92C20" w:rsidRDefault="00286E72" w:rsidP="00726777">
      <w:pPr>
        <w:spacing w:after="120"/>
        <w:jc w:val="center"/>
        <w:rPr>
          <w:rFonts w:ascii="Times New Roman" w:hAnsi="Times New Roman" w:cs="Times New Roman"/>
          <w:sz w:val="22"/>
          <w:szCs w:val="22"/>
        </w:rPr>
      </w:pPr>
      <w:r>
        <w:rPr>
          <w:rFonts w:ascii="Times New Roman" w:hAnsi="Times New Roman" w:cs="Times New Roman"/>
          <w:sz w:val="22"/>
          <w:szCs w:val="22"/>
        </w:rPr>
        <w:t>Смоленск</w:t>
      </w:r>
    </w:p>
    <w:p w14:paraId="49BCFC5E" w14:textId="15B398DA" w:rsidR="00D92C20" w:rsidRPr="00F41599" w:rsidRDefault="00726777" w:rsidP="00726777">
      <w:pPr>
        <w:spacing w:after="120"/>
        <w:jc w:val="center"/>
        <w:rPr>
          <w:rFonts w:ascii="Times New Roman" w:hAnsi="Times New Roman" w:cs="Times New Roman"/>
          <w:sz w:val="22"/>
          <w:szCs w:val="22"/>
          <w:lang w:val="en-US"/>
        </w:rPr>
      </w:pPr>
      <w:r w:rsidRPr="00D92C20">
        <w:rPr>
          <w:rFonts w:ascii="Times New Roman" w:hAnsi="Times New Roman" w:cs="Times New Roman"/>
          <w:sz w:val="22"/>
          <w:szCs w:val="22"/>
        </w:rPr>
        <w:t>20</w:t>
      </w:r>
      <w:r w:rsidR="00F41599" w:rsidRPr="00F41599">
        <w:rPr>
          <w:rFonts w:ascii="Times New Roman" w:hAnsi="Times New Roman" w:cs="Times New Roman"/>
          <w:sz w:val="22"/>
          <w:szCs w:val="22"/>
        </w:rPr>
        <w:t>2</w:t>
      </w:r>
      <w:r w:rsidR="00F41599">
        <w:rPr>
          <w:rFonts w:ascii="Times New Roman" w:hAnsi="Times New Roman" w:cs="Times New Roman"/>
          <w:sz w:val="22"/>
          <w:szCs w:val="22"/>
          <w:lang w:val="en-US"/>
        </w:rPr>
        <w:t>0</w:t>
      </w:r>
    </w:p>
    <w:p w14:paraId="722A6F9F" w14:textId="77777777" w:rsidR="00D92C20" w:rsidRPr="00D92C20" w:rsidRDefault="00726777" w:rsidP="00286E72">
      <w:pPr>
        <w:jc w:val="center"/>
        <w:rPr>
          <w:b/>
          <w:sz w:val="22"/>
          <w:szCs w:val="22"/>
        </w:rPr>
      </w:pPr>
      <w:bookmarkStart w:id="1" w:name="_Toc369706623"/>
      <w:r w:rsidRPr="00D92C20">
        <w:rPr>
          <w:b/>
          <w:sz w:val="22"/>
          <w:szCs w:val="22"/>
        </w:rPr>
        <w:lastRenderedPageBreak/>
        <w:t>Введение</w:t>
      </w:r>
      <w:bookmarkEnd w:id="1"/>
    </w:p>
    <w:p w14:paraId="61091FEB" w14:textId="77777777" w:rsidR="00D92C20" w:rsidRPr="00D92C20" w:rsidRDefault="00D92C20" w:rsidP="00726777">
      <w:pPr>
        <w:spacing w:after="120"/>
        <w:ind w:firstLine="567"/>
        <w:rPr>
          <w:rFonts w:ascii="Times New Roman" w:hAnsi="Times New Roman" w:cs="Times New Roman"/>
          <w:sz w:val="22"/>
          <w:szCs w:val="22"/>
        </w:rPr>
      </w:pPr>
      <w:bookmarkStart w:id="2" w:name="_Toc369706624"/>
    </w:p>
    <w:p w14:paraId="361A6FA3" w14:textId="0579CD21" w:rsidR="00D92C20" w:rsidRPr="00844491" w:rsidRDefault="00726777" w:rsidP="00726777">
      <w:pPr>
        <w:spacing w:after="120"/>
        <w:rPr>
          <w:rFonts w:ascii="Times New Roman" w:hAnsi="Times New Roman" w:cs="Times New Roman"/>
          <w:sz w:val="22"/>
          <w:szCs w:val="22"/>
          <w:u w:val="single"/>
        </w:rPr>
      </w:pPr>
      <w:r w:rsidRPr="00844491">
        <w:rPr>
          <w:rFonts w:ascii="Times New Roman" w:hAnsi="Times New Roman" w:cs="Times New Roman"/>
          <w:sz w:val="22"/>
          <w:szCs w:val="22"/>
          <w:u w:val="single"/>
        </w:rPr>
        <w:t xml:space="preserve">1. Цели и задачи </w:t>
      </w:r>
      <w:bookmarkEnd w:id="2"/>
      <w:r w:rsidRPr="00844491">
        <w:rPr>
          <w:rFonts w:ascii="Times New Roman" w:hAnsi="Times New Roman" w:cs="Times New Roman"/>
          <w:sz w:val="22"/>
          <w:szCs w:val="22"/>
          <w:u w:val="single"/>
        </w:rPr>
        <w:t xml:space="preserve">антикоррупционной политики </w:t>
      </w:r>
      <w:r w:rsidR="00844491" w:rsidRPr="00844491">
        <w:rPr>
          <w:rFonts w:ascii="Times New Roman" w:hAnsi="Times New Roman" w:cs="Times New Roman"/>
          <w:sz w:val="22"/>
          <w:szCs w:val="22"/>
          <w:u w:val="single"/>
        </w:rPr>
        <w:t>Общества с ограниченной ответственностью</w:t>
      </w:r>
      <w:r w:rsidRPr="00844491">
        <w:rPr>
          <w:rFonts w:ascii="Times New Roman" w:hAnsi="Times New Roman" w:cs="Times New Roman"/>
          <w:sz w:val="22"/>
          <w:szCs w:val="22"/>
          <w:u w:val="single"/>
        </w:rPr>
        <w:t xml:space="preserve"> «</w:t>
      </w:r>
      <w:r w:rsidR="008027CA">
        <w:rPr>
          <w:rFonts w:ascii="Times New Roman" w:hAnsi="Times New Roman" w:cs="Times New Roman"/>
          <w:sz w:val="22"/>
          <w:szCs w:val="22"/>
          <w:u w:val="single"/>
        </w:rPr>
        <w:t>Медицинский центр Грин Холл</w:t>
      </w:r>
      <w:r w:rsidRPr="00844491">
        <w:rPr>
          <w:rFonts w:ascii="Times New Roman" w:hAnsi="Times New Roman" w:cs="Times New Roman"/>
          <w:sz w:val="22"/>
          <w:szCs w:val="22"/>
          <w:u w:val="single"/>
        </w:rPr>
        <w:t>»</w:t>
      </w:r>
      <w:r w:rsidR="00844491" w:rsidRPr="00844491">
        <w:rPr>
          <w:rFonts w:ascii="Times New Roman" w:hAnsi="Times New Roman" w:cs="Times New Roman"/>
          <w:sz w:val="22"/>
          <w:szCs w:val="22"/>
          <w:u w:val="single"/>
        </w:rPr>
        <w:t>.</w:t>
      </w:r>
      <w:r w:rsidRPr="00844491">
        <w:rPr>
          <w:rFonts w:ascii="Times New Roman" w:hAnsi="Times New Roman" w:cs="Times New Roman"/>
          <w:sz w:val="22"/>
          <w:szCs w:val="22"/>
          <w:u w:val="single"/>
        </w:rPr>
        <w:t xml:space="preserve"> </w:t>
      </w:r>
    </w:p>
    <w:p w14:paraId="2F397DF5" w14:textId="77777777" w:rsidR="00D92C20" w:rsidRPr="00D92C20" w:rsidRDefault="00D92C20" w:rsidP="00726777">
      <w:pPr>
        <w:spacing w:after="120"/>
        <w:ind w:firstLine="567"/>
        <w:rPr>
          <w:rFonts w:ascii="Times New Roman" w:hAnsi="Times New Roman" w:cs="Times New Roman"/>
          <w:sz w:val="22"/>
          <w:szCs w:val="22"/>
        </w:rPr>
      </w:pPr>
    </w:p>
    <w:p w14:paraId="4BA1ED41" w14:textId="39823E1A"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Антикоррупционная политика </w:t>
      </w:r>
      <w:r w:rsidR="00844491">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44491">
        <w:rPr>
          <w:rFonts w:ascii="Times New Roman" w:hAnsi="Times New Roman" w:cs="Times New Roman"/>
          <w:sz w:val="22"/>
          <w:szCs w:val="22"/>
        </w:rPr>
        <w:t>»</w:t>
      </w:r>
      <w:r w:rsidRPr="00D92C20">
        <w:rPr>
          <w:rFonts w:ascii="Times New Roman" w:hAnsi="Times New Roman" w:cs="Times New Roman"/>
          <w:sz w:val="22"/>
          <w:szCs w:val="22"/>
        </w:rPr>
        <w:t xml:space="preserve"> разработана во исполнение подпункта «б» пункта 25 Указа Президента от 02.04.2013 № 309 «О мерах по реализации отдельных положений Федерального закона “О противодействии коррупции”» и в соответствии со статьей 13.3 Федерального закона от 25.12.2008 № 273-ФЗ «О противодействии коррупции» (далее – Закон № 273-ФЗ).</w:t>
      </w:r>
    </w:p>
    <w:p w14:paraId="1E17BADF" w14:textId="7F2520F4" w:rsidR="00D92C20" w:rsidRPr="00D92C20" w:rsidRDefault="00726777" w:rsidP="00726777">
      <w:pPr>
        <w:pStyle w:val="a3"/>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 xml:space="preserve">Целью антикоррупционной политики </w:t>
      </w:r>
      <w:r w:rsidR="00844491">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44491">
        <w:rPr>
          <w:rFonts w:ascii="Times New Roman" w:hAnsi="Times New Roman" w:cs="Times New Roman"/>
          <w:sz w:val="22"/>
          <w:szCs w:val="22"/>
        </w:rPr>
        <w:t>»</w:t>
      </w:r>
      <w:r w:rsidRPr="00D92C20">
        <w:rPr>
          <w:rFonts w:ascii="Times New Roman" w:hAnsi="Times New Roman" w:cs="Times New Roman"/>
          <w:sz w:val="22"/>
          <w:szCs w:val="22"/>
        </w:rPr>
        <w:t xml:space="preserve"> является формирование единого подхода к обеспечению работы по профилактике и противодействию коррупции в организации.</w:t>
      </w:r>
    </w:p>
    <w:p w14:paraId="0F68B1D7" w14:textId="736BCAC3" w:rsidR="00D92C20" w:rsidRPr="00D92C20" w:rsidRDefault="00726777" w:rsidP="00726777">
      <w:pPr>
        <w:pStyle w:val="a3"/>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 xml:space="preserve">Задачами антикоррупционной политики </w:t>
      </w:r>
      <w:r w:rsidR="00844491">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44491">
        <w:rPr>
          <w:rFonts w:ascii="Times New Roman" w:hAnsi="Times New Roman" w:cs="Times New Roman"/>
          <w:sz w:val="22"/>
          <w:szCs w:val="22"/>
        </w:rPr>
        <w:t>»</w:t>
      </w:r>
      <w:r w:rsidRPr="00D92C20">
        <w:rPr>
          <w:rFonts w:ascii="Times New Roman" w:hAnsi="Times New Roman" w:cs="Times New Roman"/>
          <w:sz w:val="22"/>
          <w:szCs w:val="22"/>
        </w:rPr>
        <w:t xml:space="preserve"> являются:</w:t>
      </w:r>
    </w:p>
    <w:p w14:paraId="3E7B3AC1" w14:textId="77777777" w:rsidR="00D92C20" w:rsidRPr="00D92C20" w:rsidRDefault="00726777" w:rsidP="00726777">
      <w:pPr>
        <w:pStyle w:val="a3"/>
        <w:tabs>
          <w:tab w:val="left" w:pos="851"/>
        </w:tabs>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 информирование работников о нормативно-правовом обеспечении работы по противодействию коррупции и ответственности за совершение коррупционных правонарушений;</w:t>
      </w:r>
    </w:p>
    <w:p w14:paraId="1889DA0E" w14:textId="77777777" w:rsidR="00D92C20" w:rsidRPr="00D92C20" w:rsidRDefault="00726777" w:rsidP="00726777">
      <w:pPr>
        <w:pStyle w:val="a3"/>
        <w:tabs>
          <w:tab w:val="left" w:pos="851"/>
        </w:tabs>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 определение основных принципов противодействия коррупции в организации;</w:t>
      </w:r>
    </w:p>
    <w:p w14:paraId="7B7EF9B0" w14:textId="77777777" w:rsidR="00D92C20" w:rsidRPr="00D92C20" w:rsidRDefault="00726777" w:rsidP="00726777">
      <w:pPr>
        <w:pStyle w:val="a3"/>
        <w:tabs>
          <w:tab w:val="left" w:pos="851"/>
        </w:tabs>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 методическое обеспечение разработки и реализации мер, направленных на профилактику и противодействие коррупции в организации.</w:t>
      </w:r>
    </w:p>
    <w:p w14:paraId="513DD464" w14:textId="77777777" w:rsidR="00D92C20" w:rsidRPr="00D92C20" w:rsidRDefault="00D92C20" w:rsidP="00726777">
      <w:pPr>
        <w:pStyle w:val="a3"/>
        <w:tabs>
          <w:tab w:val="left" w:pos="851"/>
        </w:tabs>
        <w:spacing w:after="120" w:line="276" w:lineRule="auto"/>
        <w:ind w:left="0" w:firstLine="567"/>
        <w:jc w:val="both"/>
        <w:rPr>
          <w:rFonts w:ascii="Times New Roman" w:hAnsi="Times New Roman" w:cs="Times New Roman"/>
          <w:sz w:val="22"/>
          <w:szCs w:val="22"/>
        </w:rPr>
      </w:pPr>
    </w:p>
    <w:p w14:paraId="4C09D91E" w14:textId="77777777" w:rsidR="00D92C20" w:rsidRPr="00844491" w:rsidRDefault="00726777" w:rsidP="00726777">
      <w:pPr>
        <w:spacing w:after="120"/>
        <w:rPr>
          <w:rFonts w:ascii="Times New Roman" w:hAnsi="Times New Roman" w:cs="Times New Roman"/>
          <w:sz w:val="22"/>
          <w:szCs w:val="22"/>
          <w:u w:val="single"/>
        </w:rPr>
      </w:pPr>
      <w:bookmarkStart w:id="3" w:name="_Toc369706625"/>
      <w:r w:rsidRPr="00844491">
        <w:rPr>
          <w:rFonts w:ascii="Times New Roman" w:hAnsi="Times New Roman" w:cs="Times New Roman"/>
          <w:sz w:val="22"/>
          <w:szCs w:val="22"/>
          <w:u w:val="single"/>
        </w:rPr>
        <w:t>2. Термины и определения</w:t>
      </w:r>
      <w:bookmarkEnd w:id="3"/>
    </w:p>
    <w:p w14:paraId="30DB371B" w14:textId="77777777" w:rsidR="00D92C20" w:rsidRPr="00D92C20" w:rsidRDefault="00D92C20" w:rsidP="00726777">
      <w:pPr>
        <w:spacing w:after="120"/>
        <w:jc w:val="both"/>
        <w:rPr>
          <w:rFonts w:ascii="Times New Roman" w:hAnsi="Times New Roman" w:cs="Times New Roman"/>
          <w:sz w:val="22"/>
          <w:szCs w:val="22"/>
        </w:rPr>
      </w:pPr>
    </w:p>
    <w:p w14:paraId="64DDCD2A" w14:textId="77777777"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b/>
          <w:sz w:val="22"/>
          <w:szCs w:val="22"/>
        </w:rPr>
        <w:t>Коррупция</w:t>
      </w:r>
      <w:r w:rsidRPr="00D92C20">
        <w:rPr>
          <w:rFonts w:ascii="Times New Roman" w:hAnsi="Times New Roman" w:cs="Times New Roman"/>
          <w:sz w:val="22"/>
          <w:szCs w:val="22"/>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Закона № 273-ФЗ).</w:t>
      </w:r>
    </w:p>
    <w:p w14:paraId="2C14B39A" w14:textId="77777777"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b/>
          <w:sz w:val="22"/>
          <w:szCs w:val="22"/>
        </w:rPr>
        <w:t>Противодействие коррупции</w:t>
      </w:r>
      <w:r w:rsidRPr="00D92C20">
        <w:rPr>
          <w:rFonts w:ascii="Times New Roman" w:hAnsi="Times New Roman" w:cs="Times New Roman"/>
          <w:sz w:val="22"/>
          <w:szCs w:val="22"/>
        </w:rPr>
        <w:t xml:space="preserve"> –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 (п. 2 ст. 1 Закона № 273-ФЗ):</w:t>
      </w:r>
    </w:p>
    <w:p w14:paraId="313AF1A3" w14:textId="77777777" w:rsidR="00D92C20" w:rsidRPr="00D92C20" w:rsidRDefault="00726777" w:rsidP="00726777">
      <w:pPr>
        <w:spacing w:after="120"/>
        <w:ind w:firstLine="567"/>
        <w:jc w:val="both"/>
        <w:rPr>
          <w:rFonts w:ascii="Times New Roman" w:hAnsi="Times New Roman" w:cs="Times New Roman"/>
          <w:sz w:val="22"/>
          <w:szCs w:val="22"/>
        </w:rPr>
      </w:pPr>
      <w:r w:rsidRPr="00D92C20">
        <w:rPr>
          <w:rFonts w:ascii="Times New Roman" w:hAnsi="Times New Roman" w:cs="Times New Roman"/>
          <w:sz w:val="22"/>
          <w:szCs w:val="22"/>
        </w:rPr>
        <w:t>а) по предупреждению коррупции, в том числе по выявлению и последующему устранению причин коррупции (профилактика коррупции);</w:t>
      </w:r>
    </w:p>
    <w:p w14:paraId="3D54DA20" w14:textId="77777777" w:rsidR="00D92C20" w:rsidRPr="00D92C20" w:rsidRDefault="00726777" w:rsidP="00726777">
      <w:pPr>
        <w:spacing w:after="120"/>
        <w:ind w:firstLine="567"/>
        <w:jc w:val="both"/>
        <w:rPr>
          <w:rFonts w:ascii="Times New Roman" w:hAnsi="Times New Roman" w:cs="Times New Roman"/>
          <w:sz w:val="22"/>
          <w:szCs w:val="22"/>
        </w:rPr>
      </w:pPr>
      <w:r w:rsidRPr="00D92C20">
        <w:rPr>
          <w:rFonts w:ascii="Times New Roman" w:hAnsi="Times New Roman" w:cs="Times New Roman"/>
          <w:sz w:val="22"/>
          <w:szCs w:val="22"/>
        </w:rPr>
        <w:t>б) по выявлению, предупреждению, пресечению, раскрытию и расследованию коррупционных правонарушений (борьба с коррупцией);</w:t>
      </w:r>
    </w:p>
    <w:p w14:paraId="7B40C447" w14:textId="77777777" w:rsidR="00D92C20" w:rsidRPr="00D92C20" w:rsidRDefault="00726777" w:rsidP="00726777">
      <w:pPr>
        <w:spacing w:after="120"/>
        <w:ind w:firstLine="567"/>
        <w:jc w:val="both"/>
        <w:rPr>
          <w:rFonts w:ascii="Times New Roman" w:hAnsi="Times New Roman" w:cs="Times New Roman"/>
          <w:sz w:val="22"/>
          <w:szCs w:val="22"/>
        </w:rPr>
      </w:pPr>
      <w:r w:rsidRPr="00D92C20">
        <w:rPr>
          <w:rFonts w:ascii="Times New Roman" w:hAnsi="Times New Roman" w:cs="Times New Roman"/>
          <w:sz w:val="22"/>
          <w:szCs w:val="22"/>
        </w:rPr>
        <w:t>в) по минимизации и (или) ликвидации последствий коррупционных правонарушений.</w:t>
      </w:r>
    </w:p>
    <w:p w14:paraId="7EB6E302" w14:textId="77777777" w:rsidR="00D92C20" w:rsidRPr="00D92C20" w:rsidRDefault="00726777" w:rsidP="00726777">
      <w:pPr>
        <w:spacing w:after="120"/>
        <w:jc w:val="both"/>
        <w:rPr>
          <w:rFonts w:ascii="Times New Roman" w:hAnsi="Times New Roman" w:cs="Times New Roman"/>
          <w:sz w:val="22"/>
          <w:szCs w:val="22"/>
          <w:shd w:val="clear" w:color="auto" w:fill="FFFFFF"/>
        </w:rPr>
      </w:pPr>
      <w:r w:rsidRPr="00D92C20">
        <w:rPr>
          <w:rFonts w:ascii="Times New Roman" w:hAnsi="Times New Roman" w:cs="Times New Roman"/>
          <w:b/>
          <w:sz w:val="22"/>
          <w:szCs w:val="22"/>
        </w:rPr>
        <w:t>Предупреждение коррупции</w:t>
      </w:r>
      <w:r w:rsidRPr="00D92C20">
        <w:rPr>
          <w:rFonts w:ascii="Times New Roman" w:hAnsi="Times New Roman" w:cs="Times New Roman"/>
          <w:sz w:val="22"/>
          <w:szCs w:val="22"/>
        </w:rPr>
        <w:t xml:space="preserve"> – деятельность организации, направленная на введение </w:t>
      </w:r>
      <w:r w:rsidRPr="00D92C20">
        <w:rPr>
          <w:rFonts w:ascii="Times New Roman" w:hAnsi="Times New Roman" w:cs="Times New Roman"/>
          <w:sz w:val="22"/>
          <w:szCs w:val="22"/>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D92C20">
        <w:rPr>
          <w:rFonts w:ascii="Times New Roman" w:hAnsi="Times New Roman" w:cs="Times New Roman"/>
          <w:sz w:val="22"/>
          <w:szCs w:val="22"/>
        </w:rPr>
        <w:t xml:space="preserve">недопущение коррупционных правонарушений. </w:t>
      </w:r>
    </w:p>
    <w:p w14:paraId="492FB073" w14:textId="77777777"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b/>
          <w:sz w:val="22"/>
          <w:szCs w:val="22"/>
        </w:rPr>
        <w:t xml:space="preserve">Организация </w:t>
      </w:r>
      <w:r w:rsidRPr="00D92C20">
        <w:rPr>
          <w:rFonts w:ascii="Times New Roman" w:hAnsi="Times New Roman" w:cs="Times New Roman"/>
          <w:sz w:val="22"/>
          <w:szCs w:val="22"/>
        </w:rPr>
        <w:t>– юридическое лицо независимо от формы собственности, организационно-правовой формы и отраслевой принадлежности.</w:t>
      </w:r>
    </w:p>
    <w:p w14:paraId="4590F4D5" w14:textId="77777777"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b/>
          <w:sz w:val="22"/>
          <w:szCs w:val="22"/>
        </w:rPr>
        <w:t>Контрагент</w:t>
      </w:r>
      <w:r w:rsidRPr="00D92C20">
        <w:rPr>
          <w:rFonts w:ascii="Times New Roman" w:hAnsi="Times New Roman" w:cs="Times New Roman"/>
          <w:sz w:val="22"/>
          <w:szCs w:val="22"/>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650D6D0A" w14:textId="77777777"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b/>
          <w:sz w:val="22"/>
          <w:szCs w:val="22"/>
        </w:rPr>
        <w:t>Взятка</w:t>
      </w:r>
      <w:r w:rsidRPr="00D92C20">
        <w:rPr>
          <w:rFonts w:ascii="Times New Roman" w:hAnsi="Times New Roman" w:cs="Times New Roman"/>
          <w:sz w:val="22"/>
          <w:szCs w:val="22"/>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w:t>
      </w:r>
      <w:r w:rsidRPr="00D92C20">
        <w:rPr>
          <w:rFonts w:ascii="Times New Roman" w:hAnsi="Times New Roman" w:cs="Times New Roman"/>
          <w:sz w:val="22"/>
          <w:szCs w:val="22"/>
        </w:rPr>
        <w:lastRenderedPageBreak/>
        <w:t>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(бездействия)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F1CF46B" w14:textId="77777777"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b/>
          <w:sz w:val="22"/>
          <w:szCs w:val="22"/>
        </w:rPr>
        <w:t>Коммерческий подкуп</w:t>
      </w:r>
      <w:r w:rsidRPr="00D92C20">
        <w:rPr>
          <w:rFonts w:ascii="Times New Roman" w:hAnsi="Times New Roman" w:cs="Times New Roman"/>
          <w:sz w:val="22"/>
          <w:szCs w:val="22"/>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w:t>
      </w:r>
    </w:p>
    <w:p w14:paraId="24D99A45" w14:textId="77777777"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b/>
          <w:sz w:val="22"/>
          <w:szCs w:val="22"/>
        </w:rPr>
        <w:t>Комплаенс</w:t>
      </w:r>
      <w:r w:rsidRPr="00D92C20">
        <w:rPr>
          <w:rFonts w:ascii="Times New Roman" w:hAnsi="Times New Roman" w:cs="Times New Roman"/>
          <w:sz w:val="22"/>
          <w:szCs w:val="22"/>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D92C20">
        <w:rPr>
          <w:rFonts w:ascii="Times New Roman" w:hAnsi="Times New Roman" w:cs="Times New Roman"/>
          <w:sz w:val="22"/>
          <w:szCs w:val="22"/>
        </w:rPr>
        <w:t>коррупционно</w:t>
      </w:r>
      <w:proofErr w:type="spellEnd"/>
      <w:r w:rsidRPr="00D92C20">
        <w:rPr>
          <w:rFonts w:ascii="Times New Roman" w:hAnsi="Times New Roman" w:cs="Times New Roman"/>
          <w:sz w:val="22"/>
          <w:szCs w:val="22"/>
        </w:rPr>
        <w:t xml:space="preserve"> опасных сфер деятельности и обеспечение комплексной защиты организации. </w:t>
      </w:r>
    </w:p>
    <w:p w14:paraId="4B000409" w14:textId="77777777" w:rsidR="00D92C20" w:rsidRPr="00D92C20" w:rsidRDefault="00D92C20" w:rsidP="00726777">
      <w:pPr>
        <w:spacing w:after="120"/>
        <w:jc w:val="both"/>
        <w:rPr>
          <w:rFonts w:ascii="Times New Roman" w:hAnsi="Times New Roman" w:cs="Times New Roman"/>
          <w:sz w:val="22"/>
          <w:szCs w:val="22"/>
        </w:rPr>
      </w:pPr>
    </w:p>
    <w:p w14:paraId="5AA7A53C" w14:textId="77777777" w:rsidR="00D92C20" w:rsidRPr="00844491" w:rsidRDefault="00726777" w:rsidP="00726777">
      <w:pPr>
        <w:spacing w:after="120"/>
        <w:rPr>
          <w:rFonts w:ascii="Times New Roman" w:hAnsi="Times New Roman" w:cs="Times New Roman"/>
          <w:sz w:val="22"/>
          <w:szCs w:val="22"/>
          <w:u w:val="single"/>
        </w:rPr>
      </w:pPr>
      <w:bookmarkStart w:id="4" w:name="_Toc369706626"/>
      <w:r w:rsidRPr="00844491">
        <w:rPr>
          <w:rFonts w:ascii="Times New Roman" w:hAnsi="Times New Roman" w:cs="Times New Roman"/>
          <w:sz w:val="22"/>
          <w:szCs w:val="22"/>
          <w:u w:val="single"/>
        </w:rPr>
        <w:t xml:space="preserve">3. Круг </w:t>
      </w:r>
      <w:bookmarkEnd w:id="4"/>
      <w:r w:rsidRPr="00844491">
        <w:rPr>
          <w:rFonts w:ascii="Times New Roman" w:hAnsi="Times New Roman" w:cs="Times New Roman"/>
          <w:sz w:val="22"/>
          <w:szCs w:val="22"/>
          <w:u w:val="single"/>
        </w:rPr>
        <w:t>лиц, попадающих под действие антикоррупционной политики</w:t>
      </w:r>
    </w:p>
    <w:p w14:paraId="6C7AD213" w14:textId="27EC6354" w:rsidR="00D92C20" w:rsidRPr="00D92C20" w:rsidRDefault="00726777" w:rsidP="00726777">
      <w:pPr>
        <w:pStyle w:val="a3"/>
        <w:spacing w:after="120" w:line="276" w:lineRule="auto"/>
        <w:ind w:left="0"/>
        <w:jc w:val="both"/>
        <w:rPr>
          <w:rFonts w:ascii="Times New Roman" w:hAnsi="Times New Roman" w:cs="Times New Roman"/>
          <w:sz w:val="22"/>
          <w:szCs w:val="22"/>
        </w:rPr>
      </w:pPr>
      <w:r w:rsidRPr="00D92C20">
        <w:rPr>
          <w:rFonts w:ascii="Times New Roman" w:hAnsi="Times New Roman" w:cs="Times New Roman"/>
          <w:sz w:val="22"/>
          <w:szCs w:val="22"/>
        </w:rPr>
        <w:t xml:space="preserve">Настоящая антикоррупционная политика разработана для использования в </w:t>
      </w:r>
      <w:r w:rsidR="00844491">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44491">
        <w:rPr>
          <w:rFonts w:ascii="Times New Roman" w:hAnsi="Times New Roman" w:cs="Times New Roman"/>
          <w:sz w:val="22"/>
          <w:szCs w:val="22"/>
        </w:rPr>
        <w:t>»</w:t>
      </w:r>
      <w:r w:rsidRPr="00D92C20">
        <w:rPr>
          <w:rFonts w:ascii="Times New Roman" w:hAnsi="Times New Roman" w:cs="Times New Roman"/>
          <w:sz w:val="22"/>
          <w:szCs w:val="22"/>
        </w:rPr>
        <w:t xml:space="preserve">. В организации антикоррупционная политика может быть использована широким кругом лиц. </w:t>
      </w:r>
    </w:p>
    <w:p w14:paraId="3EDA1698" w14:textId="71812411" w:rsidR="00D92C20" w:rsidRPr="00D92C20" w:rsidRDefault="00726777" w:rsidP="00726777">
      <w:pPr>
        <w:pStyle w:val="a3"/>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 xml:space="preserve">Руководство </w:t>
      </w:r>
      <w:r w:rsidR="00844491">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44491">
        <w:rPr>
          <w:rFonts w:ascii="Times New Roman" w:hAnsi="Times New Roman" w:cs="Times New Roman"/>
          <w:sz w:val="22"/>
          <w:szCs w:val="22"/>
        </w:rPr>
        <w:t>»</w:t>
      </w:r>
      <w:r w:rsidRPr="00D92C20">
        <w:rPr>
          <w:rFonts w:ascii="Times New Roman" w:hAnsi="Times New Roman" w:cs="Times New Roman"/>
          <w:sz w:val="22"/>
          <w:szCs w:val="22"/>
        </w:rPr>
        <w:t xml:space="preserve"> может использовать антикоррупционную политику в целях:</w:t>
      </w:r>
    </w:p>
    <w:p w14:paraId="4FA18A14" w14:textId="77777777" w:rsidR="00D92C20" w:rsidRPr="00D92C20" w:rsidRDefault="00726777" w:rsidP="00741F6F">
      <w:pPr>
        <w:pStyle w:val="a3"/>
        <w:numPr>
          <w:ilvl w:val="0"/>
          <w:numId w:val="1"/>
        </w:numPr>
        <w:tabs>
          <w:tab w:val="clear" w:pos="928"/>
          <w:tab w:val="num" w:pos="851"/>
          <w:tab w:val="num" w:pos="1069"/>
        </w:tabs>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ознакомления работников с основными процедурами и механизмами, которые могут быть внедрены в организации в целях предупреждения и противодействия коррупции;</w:t>
      </w:r>
    </w:p>
    <w:p w14:paraId="033AF856" w14:textId="11824F67" w:rsidR="00D92C20" w:rsidRPr="00D92C20" w:rsidRDefault="00726777" w:rsidP="00741F6F">
      <w:pPr>
        <w:pStyle w:val="a3"/>
        <w:numPr>
          <w:ilvl w:val="0"/>
          <w:numId w:val="1"/>
        </w:numPr>
        <w:tabs>
          <w:tab w:val="clear" w:pos="928"/>
          <w:tab w:val="num" w:pos="851"/>
          <w:tab w:val="num" w:pos="1069"/>
        </w:tabs>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 xml:space="preserve">ознакомления сотрудников с ролью, функциями и обязанностями, которые руководству </w:t>
      </w:r>
      <w:r w:rsidR="00844491">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44491">
        <w:rPr>
          <w:rFonts w:ascii="Times New Roman" w:hAnsi="Times New Roman" w:cs="Times New Roman"/>
          <w:sz w:val="22"/>
          <w:szCs w:val="22"/>
        </w:rPr>
        <w:t>»</w:t>
      </w:r>
      <w:r w:rsidRPr="00D92C20">
        <w:rPr>
          <w:rFonts w:ascii="Times New Roman" w:hAnsi="Times New Roman" w:cs="Times New Roman"/>
          <w:sz w:val="22"/>
          <w:szCs w:val="22"/>
        </w:rPr>
        <w:t xml:space="preserve"> необходимо принять на себя для эффективной реализации в организации антикоррупционных мер.</w:t>
      </w:r>
    </w:p>
    <w:p w14:paraId="0855B145" w14:textId="77777777" w:rsidR="00D92C20" w:rsidRPr="00D92C20" w:rsidRDefault="00726777" w:rsidP="00726777">
      <w:pPr>
        <w:tabs>
          <w:tab w:val="num" w:pos="851"/>
        </w:tabs>
        <w:spacing w:after="120"/>
        <w:ind w:firstLine="567"/>
        <w:jc w:val="both"/>
        <w:rPr>
          <w:rFonts w:ascii="Times New Roman" w:hAnsi="Times New Roman" w:cs="Times New Roman"/>
          <w:sz w:val="22"/>
          <w:szCs w:val="22"/>
        </w:rPr>
      </w:pPr>
      <w:r w:rsidRPr="00D92C20">
        <w:rPr>
          <w:rFonts w:ascii="Times New Roman" w:hAnsi="Times New Roman" w:cs="Times New Roman"/>
          <w:sz w:val="22"/>
          <w:szCs w:val="22"/>
        </w:rPr>
        <w:t>Лица, ответственные за реализацию антикоррупционной политики в организации, могут использовать настоящий документ в целях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5A7E561F" w14:textId="088C1E8C" w:rsidR="00D92C20" w:rsidRPr="00D92C20" w:rsidRDefault="00726777" w:rsidP="00726777">
      <w:pPr>
        <w:tabs>
          <w:tab w:val="num" w:pos="851"/>
        </w:tabs>
        <w:spacing w:after="120"/>
        <w:ind w:firstLine="567"/>
        <w:jc w:val="both"/>
        <w:rPr>
          <w:rFonts w:ascii="Times New Roman" w:hAnsi="Times New Roman" w:cs="Times New Roman"/>
          <w:sz w:val="22"/>
          <w:szCs w:val="22"/>
        </w:rPr>
      </w:pPr>
      <w:r w:rsidRPr="00D92C20">
        <w:rPr>
          <w:rFonts w:ascii="Times New Roman" w:hAnsi="Times New Roman" w:cs="Times New Roman"/>
          <w:sz w:val="22"/>
          <w:szCs w:val="22"/>
        </w:rPr>
        <w:t xml:space="preserve">Работники организации могут использовать антикоррупционную политику </w:t>
      </w:r>
      <w:r w:rsidR="0060582A">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60582A">
        <w:rPr>
          <w:rFonts w:ascii="Times New Roman" w:hAnsi="Times New Roman" w:cs="Times New Roman"/>
          <w:sz w:val="22"/>
          <w:szCs w:val="22"/>
        </w:rPr>
        <w:t>»</w:t>
      </w:r>
      <w:r w:rsidRPr="00D92C20">
        <w:rPr>
          <w:rFonts w:ascii="Times New Roman" w:hAnsi="Times New Roman" w:cs="Times New Roman"/>
          <w:sz w:val="22"/>
          <w:szCs w:val="22"/>
        </w:rPr>
        <w:t xml:space="preserve"> в целях получения сведений:</w:t>
      </w:r>
    </w:p>
    <w:p w14:paraId="3BBABA9F" w14:textId="77777777" w:rsidR="00D92C20" w:rsidRPr="00D92C20" w:rsidRDefault="00726777" w:rsidP="00741F6F">
      <w:pPr>
        <w:pStyle w:val="a3"/>
        <w:numPr>
          <w:ilvl w:val="0"/>
          <w:numId w:val="1"/>
        </w:numPr>
        <w:tabs>
          <w:tab w:val="clear" w:pos="928"/>
          <w:tab w:val="num" w:pos="851"/>
          <w:tab w:val="num" w:pos="1069"/>
        </w:tabs>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о нормативно-правовом регулировании в сфере противодействия коррупции и ответственности за совершение коррупционных правонарушений;</w:t>
      </w:r>
    </w:p>
    <w:p w14:paraId="05962860" w14:textId="77777777" w:rsidR="00D92C20" w:rsidRPr="00D92C20" w:rsidRDefault="00726777" w:rsidP="00741F6F">
      <w:pPr>
        <w:pStyle w:val="a3"/>
        <w:numPr>
          <w:ilvl w:val="0"/>
          <w:numId w:val="1"/>
        </w:numPr>
        <w:tabs>
          <w:tab w:val="clear" w:pos="928"/>
          <w:tab w:val="num" w:pos="851"/>
          <w:tab w:val="num" w:pos="1069"/>
        </w:tabs>
        <w:spacing w:after="120" w:line="276" w:lineRule="auto"/>
        <w:ind w:left="0" w:firstLine="567"/>
        <w:jc w:val="both"/>
        <w:rPr>
          <w:rFonts w:ascii="Times New Roman" w:hAnsi="Times New Roman" w:cs="Times New Roman"/>
          <w:sz w:val="22"/>
          <w:szCs w:val="22"/>
        </w:rPr>
      </w:pPr>
      <w:r w:rsidRPr="00D92C20">
        <w:rPr>
          <w:rFonts w:ascii="Times New Roman" w:hAnsi="Times New Roman" w:cs="Times New Roman"/>
          <w:sz w:val="22"/>
          <w:szCs w:val="22"/>
        </w:rPr>
        <w:t>об обязанностях, которые могут быть возложены на работников организации в связи с реализацией антикоррупционных мер.</w:t>
      </w:r>
    </w:p>
    <w:p w14:paraId="6C97B0B5" w14:textId="77777777" w:rsidR="00D92C20" w:rsidRPr="00D92C20" w:rsidRDefault="00D92C20" w:rsidP="00726777">
      <w:pPr>
        <w:spacing w:after="120"/>
        <w:jc w:val="both"/>
        <w:rPr>
          <w:rFonts w:ascii="Times New Roman" w:hAnsi="Times New Roman" w:cs="Times New Roman"/>
          <w:sz w:val="22"/>
          <w:szCs w:val="22"/>
        </w:rPr>
      </w:pPr>
    </w:p>
    <w:p w14:paraId="1262F4AF" w14:textId="77777777" w:rsidR="00D92C20" w:rsidRPr="00D92C20" w:rsidRDefault="00726777" w:rsidP="009A3E91">
      <w:pPr>
        <w:rPr>
          <w:rFonts w:ascii="Times New Roman" w:hAnsi="Times New Roman" w:cs="Times New Roman"/>
          <w:b/>
          <w:sz w:val="22"/>
          <w:szCs w:val="22"/>
        </w:rPr>
      </w:pPr>
      <w:bookmarkStart w:id="5" w:name="_Toc369706627"/>
      <w:r w:rsidRPr="00D92C20">
        <w:rPr>
          <w:rFonts w:ascii="Times New Roman" w:hAnsi="Times New Roman" w:cs="Times New Roman"/>
          <w:b/>
          <w:sz w:val="22"/>
          <w:szCs w:val="22"/>
        </w:rPr>
        <w:t>Нормативное правовое обеспечение</w:t>
      </w:r>
      <w:bookmarkEnd w:id="5"/>
      <w:r w:rsidRPr="00D92C20">
        <w:rPr>
          <w:rFonts w:ascii="Times New Roman" w:hAnsi="Times New Roman" w:cs="Times New Roman"/>
          <w:b/>
          <w:sz w:val="22"/>
          <w:szCs w:val="22"/>
        </w:rPr>
        <w:t xml:space="preserve"> </w:t>
      </w:r>
    </w:p>
    <w:p w14:paraId="7951AAD2" w14:textId="77777777" w:rsidR="00D92C20" w:rsidRPr="00D92C20" w:rsidRDefault="00D92C20" w:rsidP="009A3E91">
      <w:pPr>
        <w:rPr>
          <w:rFonts w:ascii="Times New Roman" w:hAnsi="Times New Roman" w:cs="Times New Roman"/>
          <w:b/>
          <w:sz w:val="22"/>
          <w:szCs w:val="22"/>
        </w:rPr>
      </w:pPr>
    </w:p>
    <w:p w14:paraId="4D1344E8" w14:textId="77777777" w:rsidR="00D92C20" w:rsidRPr="00D92C20" w:rsidRDefault="00726777" w:rsidP="00726777">
      <w:pPr>
        <w:spacing w:after="120"/>
        <w:rPr>
          <w:rFonts w:ascii="Times New Roman" w:hAnsi="Times New Roman" w:cs="Times New Roman"/>
          <w:sz w:val="22"/>
          <w:szCs w:val="22"/>
        </w:rPr>
      </w:pPr>
      <w:r w:rsidRPr="00D92C20">
        <w:rPr>
          <w:rFonts w:ascii="Times New Roman" w:hAnsi="Times New Roman" w:cs="Times New Roman"/>
          <w:sz w:val="22"/>
          <w:szCs w:val="22"/>
        </w:rPr>
        <w:t xml:space="preserve">Основополагающим нормативным правовым актом в сфере борьбы с коррупцией является Закон № 273-ФЗ. </w:t>
      </w:r>
    </w:p>
    <w:p w14:paraId="7747539E" w14:textId="77777777" w:rsidR="00D92C20" w:rsidRPr="00D92C20" w:rsidRDefault="00D92C20" w:rsidP="00726777">
      <w:pPr>
        <w:spacing w:after="120"/>
        <w:rPr>
          <w:rFonts w:ascii="Times New Roman" w:hAnsi="Times New Roman" w:cs="Times New Roman"/>
          <w:sz w:val="22"/>
          <w:szCs w:val="22"/>
        </w:rPr>
      </w:pPr>
    </w:p>
    <w:p w14:paraId="065FBE5A" w14:textId="77777777" w:rsidR="00D92C20" w:rsidRPr="00D92C20" w:rsidRDefault="00726777" w:rsidP="009A3E91">
      <w:pPr>
        <w:rPr>
          <w:rFonts w:ascii="Times New Roman" w:hAnsi="Times New Roman" w:cs="Times New Roman"/>
          <w:b/>
          <w:sz w:val="22"/>
          <w:szCs w:val="22"/>
        </w:rPr>
      </w:pPr>
      <w:bookmarkStart w:id="6" w:name="_Toc369706629"/>
      <w:r w:rsidRPr="00D92C20">
        <w:rPr>
          <w:rFonts w:ascii="Times New Roman" w:hAnsi="Times New Roman" w:cs="Times New Roman"/>
          <w:b/>
          <w:sz w:val="22"/>
          <w:szCs w:val="22"/>
        </w:rPr>
        <w:t>Основные принципы противодействия коррупции в организации</w:t>
      </w:r>
      <w:bookmarkEnd w:id="6"/>
    </w:p>
    <w:p w14:paraId="2216302E" w14:textId="77777777" w:rsidR="00D92C20" w:rsidRPr="00D92C20" w:rsidRDefault="00D92C20" w:rsidP="009A3E91">
      <w:pPr>
        <w:rPr>
          <w:rFonts w:ascii="Times New Roman" w:hAnsi="Times New Roman" w:cs="Times New Roman"/>
          <w:sz w:val="22"/>
          <w:szCs w:val="22"/>
        </w:rPr>
      </w:pPr>
    </w:p>
    <w:p w14:paraId="48431201" w14:textId="01A0E9EB"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При создании системы мер противодействия коррупции в </w:t>
      </w:r>
      <w:r w:rsidR="0060582A">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60582A">
        <w:rPr>
          <w:rFonts w:ascii="Times New Roman" w:hAnsi="Times New Roman" w:cs="Times New Roman"/>
          <w:sz w:val="22"/>
          <w:szCs w:val="22"/>
        </w:rPr>
        <w:t xml:space="preserve">» </w:t>
      </w:r>
      <w:r w:rsidRPr="00D92C20">
        <w:rPr>
          <w:rFonts w:ascii="Times New Roman" w:hAnsi="Times New Roman" w:cs="Times New Roman"/>
          <w:sz w:val="22"/>
          <w:szCs w:val="22"/>
        </w:rPr>
        <w:t>администрация руководствовалась следующими ключевыми принципами:</w:t>
      </w:r>
    </w:p>
    <w:p w14:paraId="50167A2B" w14:textId="7FF5BFCB" w:rsidR="00D92C20" w:rsidRPr="00D92C20" w:rsidRDefault="00726777" w:rsidP="00726777">
      <w:pPr>
        <w:pStyle w:val="11"/>
        <w:tabs>
          <w:tab w:val="left" w:pos="1080"/>
        </w:tabs>
        <w:spacing w:after="120" w:line="276" w:lineRule="auto"/>
        <w:ind w:left="0"/>
        <w:jc w:val="both"/>
        <w:rPr>
          <w:sz w:val="22"/>
          <w:szCs w:val="22"/>
        </w:rPr>
      </w:pPr>
      <w:r w:rsidRPr="00D92C20">
        <w:rPr>
          <w:sz w:val="22"/>
          <w:szCs w:val="22"/>
        </w:rPr>
        <w:lastRenderedPageBreak/>
        <w:t xml:space="preserve">1. Принцип соответствия политики </w:t>
      </w:r>
      <w:r w:rsidR="0060582A">
        <w:rPr>
          <w:sz w:val="22"/>
          <w:szCs w:val="22"/>
        </w:rPr>
        <w:t>ООО «</w:t>
      </w:r>
      <w:r w:rsidR="008027CA">
        <w:rPr>
          <w:sz w:val="22"/>
          <w:szCs w:val="22"/>
        </w:rPr>
        <w:t>Медицинский центр Грин Холл</w:t>
      </w:r>
      <w:r w:rsidR="0060582A">
        <w:rPr>
          <w:sz w:val="22"/>
          <w:szCs w:val="22"/>
        </w:rPr>
        <w:t>»</w:t>
      </w:r>
      <w:r w:rsidRPr="00D92C20">
        <w:rPr>
          <w:sz w:val="22"/>
          <w:szCs w:val="22"/>
        </w:rPr>
        <w:t xml:space="preserve"> действующему законодательству и общепринятым нормам.</w:t>
      </w:r>
    </w:p>
    <w:p w14:paraId="09599A3E" w14:textId="77777777" w:rsidR="00D92C20" w:rsidRPr="00D92C20" w:rsidRDefault="00726777" w:rsidP="00726777">
      <w:pPr>
        <w:pStyle w:val="11"/>
        <w:tabs>
          <w:tab w:val="left" w:pos="0"/>
        </w:tabs>
        <w:spacing w:after="120" w:line="276" w:lineRule="auto"/>
        <w:ind w:left="0" w:firstLine="624"/>
        <w:jc w:val="both"/>
        <w:rPr>
          <w:sz w:val="22"/>
          <w:szCs w:val="22"/>
        </w:rPr>
      </w:pPr>
      <w:r w:rsidRPr="00D92C20">
        <w:rPr>
          <w:sz w:val="22"/>
          <w:szCs w:val="22"/>
        </w:rPr>
        <w:t>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4D7EEF19" w14:textId="77777777" w:rsidR="00D92C20" w:rsidRPr="00D92C20" w:rsidRDefault="00726777" w:rsidP="00726777">
      <w:pPr>
        <w:pStyle w:val="11"/>
        <w:tabs>
          <w:tab w:val="left" w:pos="1080"/>
        </w:tabs>
        <w:spacing w:after="120" w:line="276" w:lineRule="auto"/>
        <w:ind w:left="0"/>
        <w:jc w:val="both"/>
        <w:rPr>
          <w:sz w:val="22"/>
          <w:szCs w:val="22"/>
        </w:rPr>
      </w:pPr>
      <w:r w:rsidRPr="00D92C20">
        <w:rPr>
          <w:sz w:val="22"/>
          <w:szCs w:val="22"/>
        </w:rPr>
        <w:t>2. Принцип личного примера руководства.</w:t>
      </w:r>
    </w:p>
    <w:p w14:paraId="19A7833A" w14:textId="77777777" w:rsidR="00D92C20" w:rsidRPr="00D92C20" w:rsidRDefault="00726777" w:rsidP="00726777">
      <w:pPr>
        <w:pStyle w:val="11"/>
        <w:tabs>
          <w:tab w:val="left" w:pos="0"/>
        </w:tabs>
        <w:spacing w:after="120" w:line="276" w:lineRule="auto"/>
        <w:ind w:left="0" w:firstLine="624"/>
        <w:jc w:val="both"/>
        <w:rPr>
          <w:sz w:val="22"/>
          <w:szCs w:val="22"/>
        </w:rPr>
      </w:pPr>
      <w:r w:rsidRPr="00D92C20">
        <w:rPr>
          <w:sz w:val="22"/>
          <w:szCs w:val="22"/>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4A620630" w14:textId="77777777" w:rsidR="00D92C20" w:rsidRPr="00D92C20" w:rsidRDefault="00726777" w:rsidP="00726777">
      <w:pPr>
        <w:pStyle w:val="11"/>
        <w:tabs>
          <w:tab w:val="left" w:pos="1080"/>
        </w:tabs>
        <w:spacing w:after="120" w:line="276" w:lineRule="auto"/>
        <w:ind w:left="0"/>
        <w:jc w:val="both"/>
        <w:rPr>
          <w:sz w:val="22"/>
          <w:szCs w:val="22"/>
        </w:rPr>
      </w:pPr>
      <w:r w:rsidRPr="00D92C20">
        <w:rPr>
          <w:sz w:val="22"/>
          <w:szCs w:val="22"/>
        </w:rPr>
        <w:t>3. Принцип вовлеченности работников.</w:t>
      </w:r>
    </w:p>
    <w:p w14:paraId="2D94292B" w14:textId="77777777" w:rsidR="00D92C20" w:rsidRPr="00D92C20" w:rsidRDefault="00726777" w:rsidP="00726777">
      <w:pPr>
        <w:pStyle w:val="11"/>
        <w:spacing w:after="120" w:line="276" w:lineRule="auto"/>
        <w:ind w:left="0" w:firstLine="624"/>
        <w:jc w:val="both"/>
        <w:rPr>
          <w:sz w:val="22"/>
          <w:szCs w:val="22"/>
        </w:rPr>
      </w:pPr>
      <w:r w:rsidRPr="00D92C20">
        <w:rPr>
          <w:sz w:val="22"/>
          <w:szCs w:val="22"/>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27FC2646" w14:textId="77777777" w:rsidR="00D92C20" w:rsidRPr="00D92C20" w:rsidRDefault="00726777" w:rsidP="00726777">
      <w:pPr>
        <w:pStyle w:val="11"/>
        <w:tabs>
          <w:tab w:val="left" w:pos="1080"/>
        </w:tabs>
        <w:spacing w:after="120" w:line="276" w:lineRule="auto"/>
        <w:ind w:left="0"/>
        <w:jc w:val="both"/>
        <w:rPr>
          <w:sz w:val="22"/>
          <w:szCs w:val="22"/>
        </w:rPr>
      </w:pPr>
      <w:r w:rsidRPr="00D92C20">
        <w:rPr>
          <w:sz w:val="22"/>
          <w:szCs w:val="22"/>
        </w:rPr>
        <w:t>4. Принцип соразмерности антикоррупционных процедур риску коррупции.</w:t>
      </w:r>
    </w:p>
    <w:p w14:paraId="0F550221" w14:textId="543E4972" w:rsidR="00D92C20" w:rsidRPr="00D92C20" w:rsidRDefault="00726777" w:rsidP="00726777">
      <w:pPr>
        <w:pStyle w:val="11"/>
        <w:tabs>
          <w:tab w:val="left" w:pos="0"/>
        </w:tabs>
        <w:spacing w:after="120" w:line="276" w:lineRule="auto"/>
        <w:ind w:left="0" w:firstLine="624"/>
        <w:jc w:val="both"/>
        <w:rPr>
          <w:sz w:val="22"/>
          <w:szCs w:val="22"/>
        </w:rPr>
      </w:pPr>
      <w:r w:rsidRPr="00D92C20">
        <w:rPr>
          <w:sz w:val="22"/>
          <w:szCs w:val="22"/>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осуществляются с учетом существующих в деятельности </w:t>
      </w:r>
      <w:r w:rsidR="0060582A">
        <w:rPr>
          <w:sz w:val="22"/>
          <w:szCs w:val="22"/>
        </w:rPr>
        <w:t>ООО «</w:t>
      </w:r>
      <w:r w:rsidR="008027CA">
        <w:rPr>
          <w:sz w:val="22"/>
          <w:szCs w:val="22"/>
        </w:rPr>
        <w:t>Медицинский центр Грин Холл</w:t>
      </w:r>
      <w:r w:rsidR="0060582A">
        <w:rPr>
          <w:sz w:val="22"/>
          <w:szCs w:val="22"/>
        </w:rPr>
        <w:t xml:space="preserve">» </w:t>
      </w:r>
      <w:r w:rsidRPr="00D92C20">
        <w:rPr>
          <w:sz w:val="22"/>
          <w:szCs w:val="22"/>
        </w:rPr>
        <w:t>коррупционных рисков.</w:t>
      </w:r>
    </w:p>
    <w:p w14:paraId="4B3F7664" w14:textId="77777777" w:rsidR="00D92C20" w:rsidRPr="00D92C20" w:rsidRDefault="00726777" w:rsidP="00726777">
      <w:pPr>
        <w:pStyle w:val="11"/>
        <w:tabs>
          <w:tab w:val="left" w:pos="1080"/>
        </w:tabs>
        <w:spacing w:after="120" w:line="276" w:lineRule="auto"/>
        <w:ind w:left="0"/>
        <w:jc w:val="both"/>
        <w:rPr>
          <w:sz w:val="22"/>
          <w:szCs w:val="22"/>
        </w:rPr>
      </w:pPr>
      <w:r w:rsidRPr="00D92C20">
        <w:rPr>
          <w:sz w:val="22"/>
          <w:szCs w:val="22"/>
        </w:rPr>
        <w:t>5. Принцип эффективности антикоррупционных процедур.</w:t>
      </w:r>
    </w:p>
    <w:p w14:paraId="5CADC254" w14:textId="0005BEBA" w:rsidR="00D92C20" w:rsidRPr="00D92C20" w:rsidRDefault="00726777" w:rsidP="00726777">
      <w:pPr>
        <w:pStyle w:val="11"/>
        <w:tabs>
          <w:tab w:val="left" w:pos="0"/>
        </w:tabs>
        <w:spacing w:after="120" w:line="276" w:lineRule="auto"/>
        <w:ind w:left="0" w:firstLine="624"/>
        <w:jc w:val="both"/>
        <w:rPr>
          <w:sz w:val="22"/>
          <w:szCs w:val="22"/>
        </w:rPr>
      </w:pPr>
      <w:r w:rsidRPr="00D92C20">
        <w:rPr>
          <w:sz w:val="22"/>
          <w:szCs w:val="22"/>
        </w:rPr>
        <w:t xml:space="preserve">Применение в </w:t>
      </w:r>
      <w:r w:rsidR="0060582A">
        <w:rPr>
          <w:sz w:val="22"/>
          <w:szCs w:val="22"/>
        </w:rPr>
        <w:t>ООО «</w:t>
      </w:r>
      <w:r w:rsidR="008027CA">
        <w:rPr>
          <w:sz w:val="22"/>
          <w:szCs w:val="22"/>
        </w:rPr>
        <w:t>Медицинский центр Грин Холл</w:t>
      </w:r>
      <w:r w:rsidR="0060582A">
        <w:rPr>
          <w:sz w:val="22"/>
          <w:szCs w:val="22"/>
        </w:rPr>
        <w:t>»</w:t>
      </w:r>
      <w:r w:rsidRPr="00D92C20">
        <w:rPr>
          <w:sz w:val="22"/>
          <w:szCs w:val="22"/>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14:paraId="1104EEDB" w14:textId="77777777" w:rsidR="00D92C20" w:rsidRPr="00D92C20" w:rsidRDefault="00726777" w:rsidP="00726777">
      <w:pPr>
        <w:pStyle w:val="11"/>
        <w:tabs>
          <w:tab w:val="left" w:pos="1080"/>
        </w:tabs>
        <w:spacing w:after="120" w:line="276" w:lineRule="auto"/>
        <w:ind w:left="0"/>
        <w:jc w:val="both"/>
        <w:rPr>
          <w:sz w:val="22"/>
          <w:szCs w:val="22"/>
        </w:rPr>
      </w:pPr>
      <w:r w:rsidRPr="00D92C20">
        <w:rPr>
          <w:sz w:val="22"/>
          <w:szCs w:val="22"/>
        </w:rPr>
        <w:t>6. Принцип ответственности и неотвратимости наказания.</w:t>
      </w:r>
    </w:p>
    <w:p w14:paraId="054BEEFA" w14:textId="01E1F8FC" w:rsidR="00D92C20" w:rsidRPr="00D92C20" w:rsidRDefault="00726777" w:rsidP="00726777">
      <w:pPr>
        <w:pStyle w:val="11"/>
        <w:tabs>
          <w:tab w:val="left" w:pos="0"/>
        </w:tabs>
        <w:spacing w:after="120" w:line="276" w:lineRule="auto"/>
        <w:ind w:left="0" w:firstLine="624"/>
        <w:jc w:val="both"/>
        <w:rPr>
          <w:sz w:val="22"/>
          <w:szCs w:val="22"/>
        </w:rPr>
      </w:pPr>
      <w:r w:rsidRPr="00D92C20">
        <w:rPr>
          <w:sz w:val="22"/>
          <w:szCs w:val="22"/>
        </w:rPr>
        <w:t xml:space="preserve">Неотвратимость наказания для работников </w:t>
      </w:r>
      <w:r w:rsidR="0060582A">
        <w:rPr>
          <w:sz w:val="22"/>
          <w:szCs w:val="22"/>
        </w:rPr>
        <w:t>ООО «</w:t>
      </w:r>
      <w:r w:rsidR="008027CA">
        <w:rPr>
          <w:sz w:val="22"/>
          <w:szCs w:val="22"/>
        </w:rPr>
        <w:t>Медицинский центр Грин Холл</w:t>
      </w:r>
      <w:r w:rsidR="0060582A">
        <w:rPr>
          <w:sz w:val="22"/>
          <w:szCs w:val="22"/>
        </w:rPr>
        <w:t>»</w:t>
      </w:r>
      <w:r w:rsidRPr="00D92C20">
        <w:rPr>
          <w:sz w:val="22"/>
          <w:szCs w:val="22"/>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4D1B8EC3" w14:textId="77777777" w:rsidR="00D92C20" w:rsidRPr="00D92C20" w:rsidRDefault="00726777" w:rsidP="00726777">
      <w:pPr>
        <w:pStyle w:val="11"/>
        <w:tabs>
          <w:tab w:val="left" w:pos="1080"/>
        </w:tabs>
        <w:spacing w:after="120" w:line="276" w:lineRule="auto"/>
        <w:ind w:left="0"/>
        <w:jc w:val="both"/>
        <w:rPr>
          <w:sz w:val="22"/>
          <w:szCs w:val="22"/>
        </w:rPr>
      </w:pPr>
      <w:r w:rsidRPr="00D92C20">
        <w:rPr>
          <w:sz w:val="22"/>
          <w:szCs w:val="22"/>
        </w:rPr>
        <w:t>7. Принцип открытости.</w:t>
      </w:r>
    </w:p>
    <w:p w14:paraId="3540B38B" w14:textId="523FD774" w:rsidR="00D92C20" w:rsidRPr="00D92C20" w:rsidRDefault="00726777" w:rsidP="00726777">
      <w:pPr>
        <w:pStyle w:val="11"/>
        <w:tabs>
          <w:tab w:val="left" w:pos="0"/>
        </w:tabs>
        <w:spacing w:after="120" w:line="276" w:lineRule="auto"/>
        <w:ind w:left="0" w:firstLine="624"/>
        <w:jc w:val="both"/>
        <w:rPr>
          <w:sz w:val="22"/>
          <w:szCs w:val="22"/>
        </w:rPr>
      </w:pPr>
      <w:r w:rsidRPr="00D92C20">
        <w:rPr>
          <w:sz w:val="22"/>
          <w:szCs w:val="22"/>
        </w:rPr>
        <w:t xml:space="preserve">Информирование контрагентов, партнеров и общественности о принятых в </w:t>
      </w:r>
      <w:r w:rsidR="0060582A">
        <w:rPr>
          <w:sz w:val="22"/>
          <w:szCs w:val="22"/>
        </w:rPr>
        <w:t>ООО «</w:t>
      </w:r>
      <w:r w:rsidR="008027CA">
        <w:rPr>
          <w:sz w:val="22"/>
          <w:szCs w:val="22"/>
        </w:rPr>
        <w:t>Медицинский центр Грин Холл</w:t>
      </w:r>
      <w:r w:rsidR="0060582A">
        <w:rPr>
          <w:sz w:val="22"/>
          <w:szCs w:val="22"/>
        </w:rPr>
        <w:t xml:space="preserve">» </w:t>
      </w:r>
      <w:r w:rsidRPr="00D92C20">
        <w:rPr>
          <w:sz w:val="22"/>
          <w:szCs w:val="22"/>
        </w:rPr>
        <w:t>антикоррупционных стандартах.</w:t>
      </w:r>
    </w:p>
    <w:p w14:paraId="0E34BA22" w14:textId="77777777" w:rsidR="00D92C20" w:rsidRPr="00D92C20" w:rsidRDefault="00726777" w:rsidP="00726777">
      <w:pPr>
        <w:pStyle w:val="11"/>
        <w:tabs>
          <w:tab w:val="left" w:pos="1080"/>
        </w:tabs>
        <w:spacing w:after="120" w:line="276" w:lineRule="auto"/>
        <w:ind w:left="0"/>
        <w:jc w:val="both"/>
        <w:rPr>
          <w:sz w:val="22"/>
          <w:szCs w:val="22"/>
        </w:rPr>
      </w:pPr>
      <w:r w:rsidRPr="00D92C20">
        <w:rPr>
          <w:sz w:val="22"/>
          <w:szCs w:val="22"/>
        </w:rPr>
        <w:t>8. Принцип постоянного контроля и регулярного мониторинга.</w:t>
      </w:r>
    </w:p>
    <w:p w14:paraId="17D56DA4" w14:textId="77777777" w:rsidR="00D92C20" w:rsidRPr="00D92C20" w:rsidRDefault="00726777" w:rsidP="00726777">
      <w:pPr>
        <w:pStyle w:val="11"/>
        <w:tabs>
          <w:tab w:val="left" w:pos="0"/>
        </w:tabs>
        <w:spacing w:after="120" w:line="276" w:lineRule="auto"/>
        <w:ind w:left="0" w:firstLine="624"/>
        <w:jc w:val="both"/>
        <w:rPr>
          <w:sz w:val="22"/>
          <w:szCs w:val="22"/>
        </w:rPr>
      </w:pPr>
      <w:r w:rsidRPr="00D92C20">
        <w:rPr>
          <w:sz w:val="22"/>
          <w:szCs w:val="22"/>
        </w:rPr>
        <w:t>Регулярный мониторинг эффективности внедренных антикоррупционных стандартов и процедур, а также контроля их исполнения.</w:t>
      </w:r>
    </w:p>
    <w:p w14:paraId="71DBE466" w14:textId="77777777" w:rsidR="00D92C20" w:rsidRPr="00D92C20" w:rsidRDefault="00D92C20" w:rsidP="00FC75DB">
      <w:bookmarkStart w:id="7" w:name="_Toc369706630"/>
    </w:p>
    <w:p w14:paraId="1BD60342" w14:textId="13852D6F" w:rsidR="00D92C20" w:rsidRPr="00D92C20" w:rsidRDefault="00726777" w:rsidP="009A3E91">
      <w:pPr>
        <w:rPr>
          <w:rFonts w:ascii="Times New Roman" w:hAnsi="Times New Roman" w:cs="Times New Roman"/>
          <w:b/>
          <w:sz w:val="22"/>
          <w:szCs w:val="22"/>
        </w:rPr>
      </w:pPr>
      <w:r w:rsidRPr="00D92C20">
        <w:rPr>
          <w:rFonts w:ascii="Times New Roman" w:hAnsi="Times New Roman" w:cs="Times New Roman"/>
          <w:b/>
          <w:sz w:val="22"/>
          <w:szCs w:val="22"/>
        </w:rPr>
        <w:t xml:space="preserve">Антикоррупционная политика </w:t>
      </w:r>
      <w:bookmarkEnd w:id="7"/>
      <w:r w:rsidR="0060582A" w:rsidRPr="0060582A">
        <w:rPr>
          <w:rFonts w:ascii="Times New Roman" w:hAnsi="Times New Roman" w:cs="Times New Roman"/>
          <w:b/>
          <w:sz w:val="22"/>
          <w:szCs w:val="22"/>
        </w:rPr>
        <w:t>ООО «</w:t>
      </w:r>
      <w:r w:rsidR="008027CA">
        <w:rPr>
          <w:rFonts w:ascii="Times New Roman" w:hAnsi="Times New Roman" w:cs="Times New Roman"/>
          <w:b/>
          <w:sz w:val="22"/>
          <w:szCs w:val="22"/>
        </w:rPr>
        <w:t>Медицинский центр Грин Холл</w:t>
      </w:r>
      <w:r w:rsidR="0060582A" w:rsidRPr="0060582A">
        <w:rPr>
          <w:rFonts w:ascii="Times New Roman" w:hAnsi="Times New Roman" w:cs="Times New Roman"/>
          <w:b/>
          <w:sz w:val="22"/>
          <w:szCs w:val="22"/>
        </w:rPr>
        <w:t>»</w:t>
      </w:r>
    </w:p>
    <w:p w14:paraId="7C47CB85" w14:textId="77777777" w:rsidR="00D92C20" w:rsidRPr="00D92C20" w:rsidRDefault="00726777" w:rsidP="00726777">
      <w:pPr>
        <w:spacing w:after="120"/>
        <w:rPr>
          <w:rFonts w:ascii="Times New Roman" w:hAnsi="Times New Roman" w:cs="Times New Roman"/>
          <w:b/>
          <w:sz w:val="22"/>
          <w:szCs w:val="22"/>
        </w:rPr>
      </w:pPr>
      <w:bookmarkStart w:id="8" w:name="_Toc369706631"/>
      <w:r w:rsidRPr="00D92C20">
        <w:rPr>
          <w:rFonts w:ascii="Times New Roman" w:hAnsi="Times New Roman" w:cs="Times New Roman"/>
          <w:b/>
          <w:sz w:val="22"/>
          <w:szCs w:val="22"/>
        </w:rPr>
        <w:t>1. Общие подходы к разработке и реализации антикоррупционной политики</w:t>
      </w:r>
      <w:bookmarkEnd w:id="8"/>
      <w:r w:rsidRPr="00D92C20">
        <w:rPr>
          <w:rFonts w:ascii="Times New Roman" w:hAnsi="Times New Roman" w:cs="Times New Roman"/>
          <w:b/>
          <w:sz w:val="22"/>
          <w:szCs w:val="22"/>
        </w:rPr>
        <w:t>.</w:t>
      </w:r>
    </w:p>
    <w:p w14:paraId="6957B7A2" w14:textId="079407A6"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Антикоррупционная политика </w:t>
      </w:r>
      <w:r w:rsidR="0060582A">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60582A">
        <w:rPr>
          <w:rFonts w:ascii="Times New Roman" w:hAnsi="Times New Roman" w:cs="Times New Roman"/>
          <w:sz w:val="22"/>
          <w:szCs w:val="22"/>
        </w:rPr>
        <w:t>»</w:t>
      </w:r>
      <w:r w:rsidRPr="00D92C20">
        <w:rPr>
          <w:rFonts w:ascii="Times New Roman" w:hAnsi="Times New Roman" w:cs="Times New Roman"/>
          <w:sz w:val="22"/>
          <w:szCs w:val="22"/>
        </w:rPr>
        <w:t xml:space="preserve"> (далее –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w:t>
      </w:r>
    </w:p>
    <w:p w14:paraId="652CA7AD" w14:textId="77432C37" w:rsidR="00D92C20" w:rsidRPr="00D92C20" w:rsidRDefault="00726777" w:rsidP="00726777">
      <w:pPr>
        <w:spacing w:after="120"/>
        <w:ind w:firstLine="624"/>
        <w:jc w:val="both"/>
        <w:rPr>
          <w:rFonts w:ascii="Times New Roman" w:hAnsi="Times New Roman" w:cs="Times New Roman"/>
          <w:sz w:val="22"/>
          <w:szCs w:val="22"/>
        </w:rPr>
      </w:pPr>
      <w:r w:rsidRPr="00D92C20">
        <w:rPr>
          <w:rFonts w:ascii="Times New Roman" w:hAnsi="Times New Roman" w:cs="Times New Roman"/>
          <w:sz w:val="22"/>
          <w:szCs w:val="22"/>
        </w:rPr>
        <w:t xml:space="preserve">Антикоррупционная политика </w:t>
      </w:r>
      <w:r w:rsidR="0060582A">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60582A">
        <w:rPr>
          <w:rFonts w:ascii="Times New Roman" w:hAnsi="Times New Roman" w:cs="Times New Roman"/>
          <w:sz w:val="22"/>
          <w:szCs w:val="22"/>
        </w:rPr>
        <w:t>»</w:t>
      </w:r>
      <w:r w:rsidRPr="00D92C20">
        <w:rPr>
          <w:rFonts w:ascii="Times New Roman" w:hAnsi="Times New Roman" w:cs="Times New Roman"/>
          <w:sz w:val="22"/>
          <w:szCs w:val="22"/>
        </w:rPr>
        <w:t xml:space="preserve"> обязательна для исполнения всеми работниками </w:t>
      </w:r>
      <w:r w:rsidR="0060582A">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60582A">
        <w:rPr>
          <w:rFonts w:ascii="Times New Roman" w:hAnsi="Times New Roman" w:cs="Times New Roman"/>
          <w:sz w:val="22"/>
          <w:szCs w:val="22"/>
        </w:rPr>
        <w:t>»</w:t>
      </w:r>
      <w:r w:rsidRPr="00D92C20">
        <w:rPr>
          <w:rFonts w:ascii="Times New Roman" w:hAnsi="Times New Roman" w:cs="Times New Roman"/>
          <w:sz w:val="22"/>
          <w:szCs w:val="22"/>
        </w:rPr>
        <w:t>.</w:t>
      </w:r>
    </w:p>
    <w:p w14:paraId="7D299247" w14:textId="77777777" w:rsidR="00D92C20" w:rsidRPr="00D92C20" w:rsidRDefault="00726777" w:rsidP="00726777">
      <w:pPr>
        <w:ind w:firstLine="624"/>
        <w:jc w:val="both"/>
        <w:rPr>
          <w:rFonts w:ascii="Times New Roman" w:hAnsi="Times New Roman" w:cs="Times New Roman"/>
          <w:sz w:val="22"/>
          <w:szCs w:val="22"/>
        </w:rPr>
      </w:pPr>
      <w:r w:rsidRPr="00D92C20">
        <w:rPr>
          <w:rFonts w:ascii="Times New Roman" w:hAnsi="Times New Roman" w:cs="Times New Roman"/>
          <w:sz w:val="22"/>
          <w:szCs w:val="22"/>
        </w:rPr>
        <w:t>В реализации антикоррупционной политики следует выделить следующие этапы:</w:t>
      </w:r>
    </w:p>
    <w:p w14:paraId="3EDDA65A" w14:textId="77777777" w:rsidR="00D92C20" w:rsidRPr="00D92C20" w:rsidRDefault="00726777" w:rsidP="00741F6F">
      <w:pPr>
        <w:numPr>
          <w:ilvl w:val="0"/>
          <w:numId w:val="2"/>
        </w:numPr>
        <w:tabs>
          <w:tab w:val="clear" w:pos="1440"/>
          <w:tab w:val="num" w:pos="1070"/>
        </w:tabs>
        <w:spacing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участие в разработке проекта антикоррупционной политики;</w:t>
      </w:r>
    </w:p>
    <w:p w14:paraId="5843AE93" w14:textId="77777777" w:rsidR="00D92C20" w:rsidRPr="00D92C20" w:rsidRDefault="00726777" w:rsidP="00741F6F">
      <w:pPr>
        <w:numPr>
          <w:ilvl w:val="0"/>
          <w:numId w:val="2"/>
        </w:numPr>
        <w:tabs>
          <w:tab w:val="clear" w:pos="1440"/>
          <w:tab w:val="num" w:pos="1070"/>
        </w:tabs>
        <w:spacing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информирование работников о принятой в организации антикоррупционной политике;</w:t>
      </w:r>
    </w:p>
    <w:p w14:paraId="378D1C1D" w14:textId="77777777" w:rsidR="00D92C20" w:rsidRPr="00D92C20" w:rsidRDefault="00726777" w:rsidP="00741F6F">
      <w:pPr>
        <w:numPr>
          <w:ilvl w:val="0"/>
          <w:numId w:val="2"/>
        </w:numPr>
        <w:tabs>
          <w:tab w:val="clear" w:pos="1440"/>
          <w:tab w:val="num" w:pos="1070"/>
        </w:tabs>
        <w:spacing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реализация предусмотренных политикой антикоррупционных мер;</w:t>
      </w:r>
    </w:p>
    <w:p w14:paraId="3B7C4ECA" w14:textId="77777777" w:rsidR="00D92C20" w:rsidRPr="00D92C20" w:rsidRDefault="00726777" w:rsidP="00741F6F">
      <w:pPr>
        <w:numPr>
          <w:ilvl w:val="0"/>
          <w:numId w:val="2"/>
        </w:numPr>
        <w:tabs>
          <w:tab w:val="clear" w:pos="1440"/>
          <w:tab w:val="num" w:pos="1070"/>
        </w:tabs>
        <w:spacing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анализ применения антикоррупционной политики и при необходимости ее пересмотр;</w:t>
      </w:r>
    </w:p>
    <w:p w14:paraId="2AE77573" w14:textId="77777777" w:rsidR="00D92C20" w:rsidRPr="00D92C20" w:rsidRDefault="00726777" w:rsidP="00741F6F">
      <w:pPr>
        <w:numPr>
          <w:ilvl w:val="0"/>
          <w:numId w:val="2"/>
        </w:numPr>
        <w:tabs>
          <w:tab w:val="clear" w:pos="1440"/>
          <w:tab w:val="num" w:pos="1070"/>
        </w:tabs>
        <w:spacing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lastRenderedPageBreak/>
        <w:t>область применения политики и круг лиц, попадающих под ее действие;</w:t>
      </w:r>
    </w:p>
    <w:p w14:paraId="0C917CFF" w14:textId="77777777" w:rsidR="00D92C20" w:rsidRPr="00D92C20" w:rsidRDefault="00726777" w:rsidP="00741F6F">
      <w:pPr>
        <w:numPr>
          <w:ilvl w:val="0"/>
          <w:numId w:val="2"/>
        </w:numPr>
        <w:tabs>
          <w:tab w:val="clear" w:pos="1440"/>
          <w:tab w:val="num" w:pos="1070"/>
        </w:tabs>
        <w:spacing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 xml:space="preserve">закрепление обязанностей работников и организации, связанных с предупреждением и противодействием коррупции. </w:t>
      </w:r>
    </w:p>
    <w:p w14:paraId="4474E94D" w14:textId="77777777" w:rsidR="00D92C20" w:rsidRPr="00D92C20" w:rsidRDefault="00D92C20" w:rsidP="00726777">
      <w:pPr>
        <w:jc w:val="both"/>
        <w:rPr>
          <w:rFonts w:ascii="Times New Roman" w:hAnsi="Times New Roman" w:cs="Times New Roman"/>
          <w:sz w:val="22"/>
          <w:szCs w:val="22"/>
        </w:rPr>
      </w:pPr>
    </w:p>
    <w:p w14:paraId="5426FE52" w14:textId="77777777" w:rsidR="00D92C20" w:rsidRPr="00D92C20" w:rsidRDefault="00726777" w:rsidP="00726777">
      <w:pPr>
        <w:spacing w:after="120"/>
        <w:jc w:val="both"/>
        <w:rPr>
          <w:rFonts w:ascii="Times New Roman" w:hAnsi="Times New Roman" w:cs="Times New Roman"/>
          <w:b/>
          <w:sz w:val="22"/>
          <w:szCs w:val="22"/>
        </w:rPr>
      </w:pPr>
      <w:r w:rsidRPr="00D92C20">
        <w:rPr>
          <w:rFonts w:ascii="Times New Roman" w:hAnsi="Times New Roman" w:cs="Times New Roman"/>
          <w:b/>
          <w:sz w:val="22"/>
          <w:szCs w:val="22"/>
        </w:rPr>
        <w:t>1.1. Участие в разработке проекта антикоррупционной политики.</w:t>
      </w:r>
    </w:p>
    <w:p w14:paraId="76F77756" w14:textId="27F11221"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К разработке антикоррупционной политики активно привлекался широкий круг работников </w:t>
      </w:r>
      <w:r w:rsidR="0060582A">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60582A">
        <w:rPr>
          <w:rFonts w:ascii="Times New Roman" w:hAnsi="Times New Roman" w:cs="Times New Roman"/>
          <w:sz w:val="22"/>
          <w:szCs w:val="22"/>
        </w:rPr>
        <w:t xml:space="preserve">». </w:t>
      </w:r>
      <w:r w:rsidRPr="00D92C20">
        <w:rPr>
          <w:rFonts w:ascii="Times New Roman" w:hAnsi="Times New Roman" w:cs="Times New Roman"/>
          <w:sz w:val="22"/>
          <w:szCs w:val="22"/>
        </w:rPr>
        <w:t xml:space="preserve">Для этого обеспечивалось информирование работников о возможности участия в подготовке проекта. Также проводились очные обсуждения и консультации. </w:t>
      </w:r>
    </w:p>
    <w:p w14:paraId="0EAA1F7F" w14:textId="77777777" w:rsidR="00D92C20" w:rsidRPr="00D92C20" w:rsidRDefault="00726777" w:rsidP="00726777">
      <w:pPr>
        <w:spacing w:after="120"/>
        <w:jc w:val="both"/>
        <w:rPr>
          <w:rFonts w:ascii="Times New Roman" w:hAnsi="Times New Roman" w:cs="Times New Roman"/>
          <w:b/>
          <w:sz w:val="22"/>
          <w:szCs w:val="22"/>
        </w:rPr>
      </w:pPr>
      <w:r w:rsidRPr="00D92C20">
        <w:rPr>
          <w:rFonts w:ascii="Times New Roman" w:hAnsi="Times New Roman" w:cs="Times New Roman"/>
          <w:b/>
          <w:sz w:val="22"/>
          <w:szCs w:val="22"/>
        </w:rPr>
        <w:t>1.2. Информирование работников о принятой в организации антикоррупционной политике.</w:t>
      </w:r>
    </w:p>
    <w:p w14:paraId="2F870B5A" w14:textId="598D153B"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Утвержденная антикоррупционная политика организации доводится до сведения всех работников организации. Организуется ознакомление с политикой работников, принимаемых на работу в организацию, под подпись. Обеспечивается возможность беспрепятственного доступа работников к тексту документа. Антикоррупционная политика </w:t>
      </w:r>
      <w:r w:rsidR="0060582A">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60582A">
        <w:rPr>
          <w:rFonts w:ascii="Times New Roman" w:hAnsi="Times New Roman" w:cs="Times New Roman"/>
          <w:sz w:val="22"/>
          <w:szCs w:val="22"/>
        </w:rPr>
        <w:t>»</w:t>
      </w:r>
      <w:r w:rsidRPr="00D92C20">
        <w:rPr>
          <w:rFonts w:ascii="Times New Roman" w:hAnsi="Times New Roman" w:cs="Times New Roman"/>
          <w:sz w:val="22"/>
          <w:szCs w:val="22"/>
        </w:rPr>
        <w:t xml:space="preserve"> размещена на сайте организации. </w:t>
      </w:r>
    </w:p>
    <w:p w14:paraId="6ACB48B8" w14:textId="77777777" w:rsidR="00D92C20" w:rsidRPr="00D92C20" w:rsidRDefault="00726777" w:rsidP="00726777">
      <w:pPr>
        <w:spacing w:after="120"/>
        <w:jc w:val="both"/>
        <w:rPr>
          <w:rFonts w:ascii="Times New Roman" w:hAnsi="Times New Roman" w:cs="Times New Roman"/>
          <w:b/>
          <w:sz w:val="22"/>
          <w:szCs w:val="22"/>
        </w:rPr>
      </w:pPr>
      <w:r w:rsidRPr="00D92C20">
        <w:rPr>
          <w:rFonts w:ascii="Times New Roman" w:hAnsi="Times New Roman" w:cs="Times New Roman"/>
          <w:b/>
          <w:sz w:val="22"/>
          <w:szCs w:val="22"/>
        </w:rPr>
        <w:t>1.3. Реализация предусмотренных политикой антикоррупционных мер.</w:t>
      </w:r>
    </w:p>
    <w:p w14:paraId="13B1B08F" w14:textId="5B5F117E"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Утвержденная политика подлежит непосредственной реализации и применению в деятельности </w:t>
      </w:r>
      <w:r w:rsidR="008974E3">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974E3">
        <w:rPr>
          <w:rFonts w:ascii="Times New Roman" w:hAnsi="Times New Roman" w:cs="Times New Roman"/>
          <w:sz w:val="22"/>
          <w:szCs w:val="22"/>
        </w:rPr>
        <w:t>»</w:t>
      </w:r>
      <w:r w:rsidRPr="00D92C20">
        <w:rPr>
          <w:rFonts w:ascii="Times New Roman" w:hAnsi="Times New Roman" w:cs="Times New Roman"/>
          <w:sz w:val="22"/>
          <w:szCs w:val="22"/>
        </w:rPr>
        <w:t xml:space="preserve">. Исключительно большое значение на этой стадии имеет поддержка антикоррупционных мероприятий и инициатив руководством организации. Главный врач </w:t>
      </w:r>
      <w:r w:rsidR="008974E3">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974E3">
        <w:rPr>
          <w:rFonts w:ascii="Times New Roman" w:hAnsi="Times New Roman" w:cs="Times New Roman"/>
          <w:sz w:val="22"/>
          <w:szCs w:val="22"/>
        </w:rPr>
        <w:t>»</w:t>
      </w:r>
      <w:r w:rsidRPr="00D92C20">
        <w:rPr>
          <w:rFonts w:ascii="Times New Roman" w:hAnsi="Times New Roman" w:cs="Times New Roman"/>
          <w:sz w:val="22"/>
          <w:szCs w:val="22"/>
        </w:rPr>
        <w:t xml:space="preserve">,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14:paraId="22CF1F37" w14:textId="77777777" w:rsidR="00D92C20" w:rsidRPr="00D92C20" w:rsidRDefault="00726777" w:rsidP="00726777">
      <w:pPr>
        <w:spacing w:after="120"/>
        <w:jc w:val="both"/>
        <w:rPr>
          <w:rFonts w:ascii="Times New Roman" w:hAnsi="Times New Roman" w:cs="Times New Roman"/>
          <w:b/>
          <w:sz w:val="22"/>
          <w:szCs w:val="22"/>
        </w:rPr>
      </w:pPr>
      <w:r w:rsidRPr="00D92C20">
        <w:rPr>
          <w:rFonts w:ascii="Times New Roman" w:hAnsi="Times New Roman" w:cs="Times New Roman"/>
          <w:b/>
          <w:sz w:val="22"/>
          <w:szCs w:val="22"/>
        </w:rPr>
        <w:t>1.4. Анализ применения антикоррупционной политики и при необходимости ее пересмотр.</w:t>
      </w:r>
    </w:p>
    <w:p w14:paraId="7EED3C78" w14:textId="48427956"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В </w:t>
      </w:r>
      <w:r w:rsidR="008974E3">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974E3">
        <w:rPr>
          <w:rFonts w:ascii="Times New Roman" w:hAnsi="Times New Roman" w:cs="Times New Roman"/>
          <w:sz w:val="22"/>
          <w:szCs w:val="22"/>
        </w:rPr>
        <w:t>»</w:t>
      </w:r>
      <w:r w:rsidRPr="00D92C20">
        <w:rPr>
          <w:rFonts w:ascii="Times New Roman" w:hAnsi="Times New Roman" w:cs="Times New Roman"/>
          <w:sz w:val="22"/>
          <w:szCs w:val="22"/>
        </w:rPr>
        <w:t xml:space="preserve"> проводится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ежегодно представляет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6E35D056" w14:textId="77777777" w:rsidR="00D92C20" w:rsidRPr="00D92C20" w:rsidRDefault="00726777" w:rsidP="00726777">
      <w:pPr>
        <w:spacing w:after="120"/>
        <w:ind w:firstLine="624"/>
        <w:jc w:val="both"/>
        <w:rPr>
          <w:rFonts w:ascii="Times New Roman" w:hAnsi="Times New Roman" w:cs="Times New Roman"/>
          <w:sz w:val="22"/>
          <w:szCs w:val="22"/>
        </w:rPr>
      </w:pPr>
      <w:r w:rsidRPr="00D92C20">
        <w:rPr>
          <w:rFonts w:ascii="Times New Roman" w:hAnsi="Times New Roman" w:cs="Times New Roman"/>
          <w:sz w:val="22"/>
          <w:szCs w:val="22"/>
        </w:rPr>
        <w:t>Пересмотр принятой антикоррупционной политики может проводиться и в иных случаях, таких как внесение изменений в Трудовой кодекс и законодательство о противодействии коррупции, изменение организационно-правовой формы организации и т. д.</w:t>
      </w:r>
    </w:p>
    <w:p w14:paraId="2186601D" w14:textId="77777777" w:rsidR="00D92C20" w:rsidRPr="00D92C20" w:rsidRDefault="00726777" w:rsidP="00726777">
      <w:pPr>
        <w:spacing w:after="120"/>
        <w:jc w:val="both"/>
        <w:rPr>
          <w:rFonts w:ascii="Times New Roman" w:hAnsi="Times New Roman" w:cs="Times New Roman"/>
          <w:b/>
          <w:sz w:val="22"/>
          <w:szCs w:val="22"/>
        </w:rPr>
      </w:pPr>
      <w:r w:rsidRPr="00D92C20">
        <w:rPr>
          <w:rFonts w:ascii="Times New Roman" w:hAnsi="Times New Roman" w:cs="Times New Roman"/>
          <w:b/>
          <w:sz w:val="22"/>
          <w:szCs w:val="22"/>
        </w:rPr>
        <w:t>1.5. Область применения политики и круг лиц, попадающих под ее действие.</w:t>
      </w:r>
    </w:p>
    <w:p w14:paraId="3B220F87" w14:textId="5B374A39"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Основным кругом лиц, попадающих под действие политики, являются работники </w:t>
      </w:r>
      <w:r w:rsidR="008974E3">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974E3">
        <w:rPr>
          <w:rFonts w:ascii="Times New Roman" w:hAnsi="Times New Roman" w:cs="Times New Roman"/>
          <w:sz w:val="22"/>
          <w:szCs w:val="22"/>
        </w:rPr>
        <w:t>»</w:t>
      </w:r>
      <w:r w:rsidRPr="00D92C20">
        <w:rPr>
          <w:rFonts w:ascii="Times New Roman" w:hAnsi="Times New Roman" w:cs="Times New Roman"/>
          <w:sz w:val="22"/>
          <w:szCs w:val="22"/>
        </w:rPr>
        <w:t>, находящиеся с ней в трудовых отношениях, вне зависимости от занимаемой должности и выполняемых функций. Однако политика закрепляет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Эти случаи, условия и обязательства также закреплены в договорах, заключаемых организацией с контрагентами.</w:t>
      </w:r>
    </w:p>
    <w:p w14:paraId="24BA8377" w14:textId="47178005" w:rsidR="00D92C20" w:rsidRPr="00D92C20" w:rsidRDefault="00726777" w:rsidP="00726777">
      <w:pPr>
        <w:spacing w:after="120"/>
        <w:jc w:val="both"/>
        <w:rPr>
          <w:rFonts w:ascii="Times New Roman" w:hAnsi="Times New Roman" w:cs="Times New Roman"/>
          <w:b/>
          <w:sz w:val="22"/>
          <w:szCs w:val="22"/>
        </w:rPr>
      </w:pPr>
      <w:r w:rsidRPr="00D92C20">
        <w:rPr>
          <w:rFonts w:ascii="Times New Roman" w:hAnsi="Times New Roman" w:cs="Times New Roman"/>
          <w:b/>
          <w:sz w:val="22"/>
          <w:szCs w:val="22"/>
        </w:rPr>
        <w:t xml:space="preserve">1.6. Закрепление обязанностей работников </w:t>
      </w:r>
      <w:r w:rsidR="008974E3" w:rsidRPr="008974E3">
        <w:rPr>
          <w:rFonts w:ascii="Times New Roman" w:hAnsi="Times New Roman" w:cs="Times New Roman"/>
          <w:b/>
          <w:sz w:val="22"/>
          <w:szCs w:val="22"/>
        </w:rPr>
        <w:t>ООО «</w:t>
      </w:r>
      <w:r w:rsidR="008027CA">
        <w:rPr>
          <w:rFonts w:ascii="Times New Roman" w:hAnsi="Times New Roman" w:cs="Times New Roman"/>
          <w:b/>
          <w:sz w:val="22"/>
          <w:szCs w:val="22"/>
        </w:rPr>
        <w:t>Медицинский центр Грин Холл</w:t>
      </w:r>
      <w:r w:rsidR="008974E3" w:rsidRPr="008974E3">
        <w:rPr>
          <w:rFonts w:ascii="Times New Roman" w:hAnsi="Times New Roman" w:cs="Times New Roman"/>
          <w:b/>
          <w:sz w:val="22"/>
          <w:szCs w:val="22"/>
        </w:rPr>
        <w:t>»</w:t>
      </w:r>
      <w:r w:rsidRPr="00D92C20">
        <w:rPr>
          <w:rFonts w:ascii="Times New Roman" w:hAnsi="Times New Roman" w:cs="Times New Roman"/>
          <w:b/>
          <w:sz w:val="22"/>
          <w:szCs w:val="22"/>
        </w:rPr>
        <w:t>, связанных с предупреждением и противодействием коррупции</w:t>
      </w:r>
    </w:p>
    <w:p w14:paraId="22522268" w14:textId="77777777"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Обязанности работников организации в связи с предупреждением и противодействием коррупции: </w:t>
      </w:r>
    </w:p>
    <w:p w14:paraId="43FEAFC5" w14:textId="77777777" w:rsidR="00D92C20" w:rsidRPr="00D92C20" w:rsidRDefault="00726777" w:rsidP="00741F6F">
      <w:pPr>
        <w:numPr>
          <w:ilvl w:val="0"/>
          <w:numId w:val="3"/>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воздерживаться от совершения и (или) участия в совершении коррупционных правонарушений в интересах или от имени организации;</w:t>
      </w:r>
    </w:p>
    <w:p w14:paraId="1CA9F70E" w14:textId="77777777" w:rsidR="00D92C20" w:rsidRPr="00D92C20" w:rsidRDefault="00726777" w:rsidP="00741F6F">
      <w:pPr>
        <w:numPr>
          <w:ilvl w:val="0"/>
          <w:numId w:val="3"/>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3F77896F" w14:textId="77777777" w:rsidR="00D92C20" w:rsidRPr="00D92C20" w:rsidRDefault="00726777" w:rsidP="00741F6F">
      <w:pPr>
        <w:numPr>
          <w:ilvl w:val="0"/>
          <w:numId w:val="3"/>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lastRenderedPageBreak/>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14:paraId="67E04DC0" w14:textId="77777777" w:rsidR="00D92C20" w:rsidRPr="00D92C20" w:rsidRDefault="00726777" w:rsidP="00741F6F">
      <w:pPr>
        <w:numPr>
          <w:ilvl w:val="0"/>
          <w:numId w:val="3"/>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2313A434" w14:textId="77777777" w:rsidR="00D92C20" w:rsidRPr="00D92C20" w:rsidRDefault="00726777" w:rsidP="00741F6F">
      <w:pPr>
        <w:numPr>
          <w:ilvl w:val="0"/>
          <w:numId w:val="3"/>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сообщить непосредственному начальнику или иному ответственному лицу о возможности возникновения либо о возникшем у работника конфликте интересов.</w:t>
      </w:r>
    </w:p>
    <w:p w14:paraId="438F367B" w14:textId="1E9215C6" w:rsidR="00D92C20" w:rsidRPr="00D92C20" w:rsidRDefault="00726777" w:rsidP="00726777">
      <w:pPr>
        <w:spacing w:after="120"/>
        <w:ind w:firstLine="624"/>
        <w:jc w:val="both"/>
        <w:rPr>
          <w:rFonts w:ascii="Times New Roman" w:hAnsi="Times New Roman" w:cs="Times New Roman"/>
          <w:sz w:val="22"/>
          <w:szCs w:val="22"/>
        </w:rPr>
      </w:pPr>
      <w:r w:rsidRPr="00D92C20">
        <w:rPr>
          <w:rFonts w:ascii="Times New Roman" w:hAnsi="Times New Roman" w:cs="Times New Roman"/>
          <w:sz w:val="22"/>
          <w:szCs w:val="22"/>
        </w:rPr>
        <w:t xml:space="preserve">В </w:t>
      </w:r>
      <w:r w:rsidR="008974E3">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8974E3">
        <w:rPr>
          <w:rFonts w:ascii="Times New Roman" w:hAnsi="Times New Roman" w:cs="Times New Roman"/>
          <w:sz w:val="22"/>
          <w:szCs w:val="22"/>
        </w:rPr>
        <w:t>»</w:t>
      </w:r>
      <w:r w:rsidRPr="00D92C20">
        <w:rPr>
          <w:rFonts w:ascii="Times New Roman" w:hAnsi="Times New Roman" w:cs="Times New Roman"/>
          <w:sz w:val="22"/>
          <w:szCs w:val="22"/>
        </w:rPr>
        <w:t xml:space="preserve"> установлены специальные обязанности в связи с предупреждением и противодействием коррупции для следующих категорий лиц, работающих в организации: </w:t>
      </w:r>
    </w:p>
    <w:p w14:paraId="6829F37C" w14:textId="77777777" w:rsidR="00D92C20" w:rsidRPr="00D92C20" w:rsidRDefault="00726777" w:rsidP="00726777">
      <w:pPr>
        <w:spacing w:after="120"/>
        <w:ind w:firstLine="624"/>
        <w:jc w:val="both"/>
        <w:rPr>
          <w:rFonts w:ascii="Times New Roman" w:hAnsi="Times New Roman" w:cs="Times New Roman"/>
          <w:sz w:val="22"/>
          <w:szCs w:val="22"/>
        </w:rPr>
      </w:pPr>
      <w:r w:rsidRPr="00D92C20">
        <w:rPr>
          <w:rFonts w:ascii="Times New Roman" w:hAnsi="Times New Roman" w:cs="Times New Roman"/>
          <w:sz w:val="22"/>
          <w:szCs w:val="22"/>
        </w:rPr>
        <w:t xml:space="preserve">1) руководство организации; </w:t>
      </w:r>
    </w:p>
    <w:p w14:paraId="2C6EBDFB" w14:textId="77777777" w:rsidR="00D92C20" w:rsidRPr="00D92C20" w:rsidRDefault="00726777" w:rsidP="00726777">
      <w:pPr>
        <w:spacing w:after="120"/>
        <w:ind w:left="624"/>
        <w:jc w:val="both"/>
        <w:rPr>
          <w:rFonts w:ascii="Times New Roman" w:hAnsi="Times New Roman" w:cs="Times New Roman"/>
          <w:sz w:val="22"/>
          <w:szCs w:val="22"/>
        </w:rPr>
      </w:pPr>
      <w:r w:rsidRPr="00D92C20">
        <w:rPr>
          <w:rFonts w:ascii="Times New Roman" w:hAnsi="Times New Roman" w:cs="Times New Roman"/>
          <w:sz w:val="22"/>
          <w:szCs w:val="22"/>
        </w:rPr>
        <w:t xml:space="preserve">2) лица, ответственные за реализацию антикоррупционной политики; </w:t>
      </w:r>
    </w:p>
    <w:p w14:paraId="2F7B092C" w14:textId="77777777" w:rsidR="00D92C20" w:rsidRPr="00D92C20" w:rsidRDefault="00726777" w:rsidP="00726777">
      <w:pPr>
        <w:spacing w:after="120"/>
        <w:ind w:left="624"/>
        <w:jc w:val="both"/>
        <w:rPr>
          <w:rFonts w:ascii="Times New Roman" w:hAnsi="Times New Roman" w:cs="Times New Roman"/>
          <w:sz w:val="22"/>
          <w:szCs w:val="22"/>
        </w:rPr>
      </w:pPr>
      <w:r w:rsidRPr="00D92C20">
        <w:rPr>
          <w:rFonts w:ascii="Times New Roman" w:hAnsi="Times New Roman" w:cs="Times New Roman"/>
          <w:sz w:val="22"/>
          <w:szCs w:val="22"/>
        </w:rPr>
        <w:t xml:space="preserve">3) работники, чья деятельность связана с коррупционными рисками; </w:t>
      </w:r>
    </w:p>
    <w:p w14:paraId="1E1B9F4C" w14:textId="77777777" w:rsidR="00D92C20" w:rsidRPr="00D92C20" w:rsidRDefault="00726777" w:rsidP="00726777">
      <w:pPr>
        <w:spacing w:after="120"/>
        <w:ind w:firstLine="624"/>
        <w:jc w:val="both"/>
        <w:rPr>
          <w:rFonts w:ascii="Times New Roman" w:hAnsi="Times New Roman" w:cs="Times New Roman"/>
          <w:sz w:val="22"/>
          <w:szCs w:val="22"/>
        </w:rPr>
      </w:pPr>
      <w:r w:rsidRPr="00D92C20">
        <w:rPr>
          <w:rFonts w:ascii="Times New Roman" w:hAnsi="Times New Roman" w:cs="Times New Roman"/>
          <w:sz w:val="22"/>
          <w:szCs w:val="22"/>
        </w:rPr>
        <w:t>4) лица, проводящие внутренний контроль и аудит, и др.</w:t>
      </w:r>
    </w:p>
    <w:p w14:paraId="24BAF6EF" w14:textId="77777777" w:rsidR="00D92C20" w:rsidRPr="00D92C20" w:rsidRDefault="00D92C20" w:rsidP="00726777">
      <w:pPr>
        <w:spacing w:after="120"/>
        <w:ind w:firstLine="624"/>
        <w:jc w:val="both"/>
        <w:rPr>
          <w:rFonts w:ascii="Times New Roman" w:hAnsi="Times New Roman" w:cs="Times New Roman"/>
          <w:sz w:val="22"/>
          <w:szCs w:val="22"/>
        </w:rPr>
      </w:pPr>
    </w:p>
    <w:p w14:paraId="339FFDE0" w14:textId="4CE4B861" w:rsidR="00D92C20" w:rsidRPr="00D92C20" w:rsidRDefault="00726777" w:rsidP="00726777">
      <w:pPr>
        <w:spacing w:after="120"/>
        <w:jc w:val="both"/>
        <w:rPr>
          <w:rFonts w:ascii="Times New Roman" w:hAnsi="Times New Roman" w:cs="Times New Roman"/>
          <w:b/>
          <w:sz w:val="22"/>
          <w:szCs w:val="22"/>
        </w:rPr>
      </w:pPr>
      <w:r w:rsidRPr="00D92C20">
        <w:rPr>
          <w:rFonts w:ascii="Times New Roman" w:hAnsi="Times New Roman" w:cs="Times New Roman"/>
          <w:b/>
          <w:sz w:val="22"/>
          <w:szCs w:val="22"/>
        </w:rPr>
        <w:t xml:space="preserve">1.7. Установление перечня проводимых </w:t>
      </w:r>
      <w:r w:rsidR="008974E3" w:rsidRPr="008974E3">
        <w:rPr>
          <w:rFonts w:ascii="Times New Roman" w:hAnsi="Times New Roman" w:cs="Times New Roman"/>
          <w:b/>
          <w:sz w:val="22"/>
          <w:szCs w:val="22"/>
        </w:rPr>
        <w:t>ООО «</w:t>
      </w:r>
      <w:r w:rsidR="008027CA">
        <w:rPr>
          <w:rFonts w:ascii="Times New Roman" w:hAnsi="Times New Roman" w:cs="Times New Roman"/>
          <w:b/>
          <w:sz w:val="22"/>
          <w:szCs w:val="22"/>
        </w:rPr>
        <w:t>Медицинский центр Грин Холл</w:t>
      </w:r>
      <w:r w:rsidR="008974E3" w:rsidRPr="008974E3">
        <w:rPr>
          <w:rFonts w:ascii="Times New Roman" w:hAnsi="Times New Roman" w:cs="Times New Roman"/>
          <w:b/>
          <w:sz w:val="22"/>
          <w:szCs w:val="22"/>
        </w:rPr>
        <w:t>»</w:t>
      </w:r>
      <w:r w:rsidRPr="00D92C20">
        <w:rPr>
          <w:rFonts w:ascii="Times New Roman" w:hAnsi="Times New Roman" w:cs="Times New Roman"/>
          <w:b/>
          <w:sz w:val="22"/>
          <w:szCs w:val="22"/>
        </w:rPr>
        <w:t xml:space="preserve"> антикоррупционных мероприятий и порядок их выполнения (применения)</w:t>
      </w:r>
    </w:p>
    <w:p w14:paraId="1BDB460E" w14:textId="077A8771"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В антикоррупционную политику </w:t>
      </w:r>
      <w:r w:rsidR="00E63ECC">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E63ECC">
        <w:rPr>
          <w:rFonts w:ascii="Times New Roman" w:hAnsi="Times New Roman" w:cs="Times New Roman"/>
          <w:sz w:val="22"/>
          <w:szCs w:val="22"/>
        </w:rPr>
        <w:t>»</w:t>
      </w:r>
      <w:r w:rsidRPr="00D92C20">
        <w:rPr>
          <w:rFonts w:ascii="Times New Roman" w:hAnsi="Times New Roman" w:cs="Times New Roman"/>
          <w:sz w:val="22"/>
          <w:szCs w:val="22"/>
        </w:rPr>
        <w:t xml:space="preserve"> входит перечень конкретных мероприятий, которые организация планирует реализовать в целях предупреждения и противодействия коррупции. </w:t>
      </w:r>
    </w:p>
    <w:p w14:paraId="461B4C18" w14:textId="77777777" w:rsidR="00D92C20" w:rsidRPr="00D92C20" w:rsidRDefault="00D92C20" w:rsidP="00726777">
      <w:pPr>
        <w:spacing w:after="120"/>
        <w:jc w:val="both"/>
        <w:rPr>
          <w:rFonts w:ascii="Times New Roman" w:hAnsi="Times New Roman" w:cs="Times New Roman"/>
          <w:sz w:val="22"/>
          <w:szCs w:val="22"/>
        </w:rPr>
      </w:pPr>
    </w:p>
    <w:p w14:paraId="204319B9" w14:textId="77777777" w:rsidR="00726777" w:rsidRPr="00D92C20" w:rsidRDefault="00726777" w:rsidP="00726777">
      <w:pPr>
        <w:spacing w:after="120"/>
        <w:ind w:firstLine="624"/>
        <w:jc w:val="center"/>
        <w:rPr>
          <w:rFonts w:ascii="Times New Roman" w:hAnsi="Times New Roman" w:cs="Times New Roman"/>
          <w:b/>
          <w:sz w:val="22"/>
          <w:szCs w:val="22"/>
        </w:rPr>
      </w:pPr>
      <w:r w:rsidRPr="00D92C20">
        <w:rPr>
          <w:rFonts w:ascii="Times New Roman" w:hAnsi="Times New Roman" w:cs="Times New Roman"/>
          <w:b/>
          <w:sz w:val="22"/>
          <w:szCs w:val="22"/>
        </w:rPr>
        <w:t>Перечень антикоррупционных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80"/>
      </w:tblGrid>
      <w:tr w:rsidR="00726777" w:rsidRPr="00D92C20" w14:paraId="7A23EA9A" w14:textId="77777777" w:rsidTr="00726777">
        <w:trPr>
          <w:trHeight w:val="350"/>
        </w:trPr>
        <w:tc>
          <w:tcPr>
            <w:tcW w:w="2880" w:type="dxa"/>
            <w:tcBorders>
              <w:top w:val="single" w:sz="4" w:space="0" w:color="auto"/>
              <w:left w:val="single" w:sz="4" w:space="0" w:color="auto"/>
              <w:bottom w:val="single" w:sz="4" w:space="0" w:color="auto"/>
              <w:right w:val="single" w:sz="4" w:space="0" w:color="auto"/>
            </w:tcBorders>
            <w:hideMark/>
          </w:tcPr>
          <w:p w14:paraId="493EA25A"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Направление</w:t>
            </w:r>
          </w:p>
        </w:tc>
        <w:tc>
          <w:tcPr>
            <w:tcW w:w="6480" w:type="dxa"/>
            <w:tcBorders>
              <w:top w:val="single" w:sz="4" w:space="0" w:color="auto"/>
              <w:left w:val="single" w:sz="4" w:space="0" w:color="auto"/>
              <w:bottom w:val="single" w:sz="4" w:space="0" w:color="auto"/>
              <w:right w:val="single" w:sz="4" w:space="0" w:color="auto"/>
            </w:tcBorders>
            <w:hideMark/>
          </w:tcPr>
          <w:p w14:paraId="02E72FDD"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Мероприятие</w:t>
            </w:r>
          </w:p>
        </w:tc>
      </w:tr>
      <w:tr w:rsidR="00726777" w:rsidRPr="00D92C20" w14:paraId="7907D364" w14:textId="77777777" w:rsidTr="0072677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14:paraId="4EEC146D"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Нормативное обеспечение, закрепление стандартов поведения и декларация намерений</w:t>
            </w:r>
          </w:p>
        </w:tc>
        <w:tc>
          <w:tcPr>
            <w:tcW w:w="6480" w:type="dxa"/>
            <w:tcBorders>
              <w:top w:val="single" w:sz="4" w:space="0" w:color="auto"/>
              <w:left w:val="single" w:sz="4" w:space="0" w:color="auto"/>
              <w:bottom w:val="single" w:sz="4" w:space="0" w:color="auto"/>
              <w:right w:val="single" w:sz="4" w:space="0" w:color="auto"/>
            </w:tcBorders>
            <w:hideMark/>
          </w:tcPr>
          <w:p w14:paraId="51D87B87"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Разработка и принятие Кодекса этики и служебного поведения работников организации</w:t>
            </w:r>
          </w:p>
        </w:tc>
      </w:tr>
      <w:tr w:rsidR="00726777" w:rsidRPr="00D92C20" w14:paraId="7A5A58DB"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58C01"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5318D2C3"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Разработка и внедрение положения о конфликте интересов, декларации о конфликте интересов</w:t>
            </w:r>
          </w:p>
        </w:tc>
      </w:tr>
      <w:tr w:rsidR="00726777" w:rsidRPr="00D92C20" w14:paraId="3591E09B"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FB77A"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30FEAF25"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Разработка и принятие правил, регламентирующих вопросы обмена деловыми подарками и знаками делового гостеприимства</w:t>
            </w:r>
          </w:p>
        </w:tc>
      </w:tr>
      <w:tr w:rsidR="00726777" w:rsidRPr="00D92C20" w14:paraId="5D2454EE"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25CB2"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308AEFF5"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Введение в договоры, связанные с хозяйственной деятельностью организации, стандартной антикоррупционной оговорки</w:t>
            </w:r>
          </w:p>
        </w:tc>
      </w:tr>
      <w:tr w:rsidR="00726777" w:rsidRPr="00D92C20" w14:paraId="70999677" w14:textId="77777777" w:rsidTr="00726777">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B20E0"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5289193A"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Введение антикоррупционных положений в трудовые договоры работников</w:t>
            </w:r>
          </w:p>
        </w:tc>
      </w:tr>
      <w:tr w:rsidR="00726777" w:rsidRPr="00D92C20" w14:paraId="2796E99B" w14:textId="77777777" w:rsidTr="0072677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14:paraId="4F2E4F9C"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Разработка и введение специальных антикоррупционных процедур</w:t>
            </w:r>
          </w:p>
        </w:tc>
        <w:tc>
          <w:tcPr>
            <w:tcW w:w="6480" w:type="dxa"/>
            <w:tcBorders>
              <w:top w:val="single" w:sz="4" w:space="0" w:color="auto"/>
              <w:left w:val="single" w:sz="4" w:space="0" w:color="auto"/>
              <w:bottom w:val="single" w:sz="4" w:space="0" w:color="auto"/>
              <w:right w:val="single" w:sz="4" w:space="0" w:color="auto"/>
            </w:tcBorders>
            <w:hideMark/>
          </w:tcPr>
          <w:p w14:paraId="3EB10198"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26777" w:rsidRPr="00D92C20" w14:paraId="2897628A"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C9A6D"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240D2D81"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 xml:space="preserve">Введение процедуры информирования работодателя о ставшей известной работнику информации о случаях совершения </w:t>
            </w:r>
            <w:r w:rsidRPr="00D92C20">
              <w:rPr>
                <w:rFonts w:ascii="Times New Roman" w:hAnsi="Times New Roman" w:cs="Times New Roman"/>
                <w:sz w:val="22"/>
                <w:szCs w:val="22"/>
                <w:lang w:eastAsia="en-US"/>
              </w:rPr>
              <w:lastRenderedPageBreak/>
              <w:t>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26777" w:rsidRPr="00D92C20" w14:paraId="68A81D8B"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C1635"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2EDCD36F"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26777" w:rsidRPr="00D92C20" w14:paraId="39313C37"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23DA2"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6383250C"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26777" w:rsidRPr="00D92C20" w14:paraId="2E8E4BC4" w14:textId="77777777" w:rsidTr="00726777">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D150"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156DC0E8"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 xml:space="preserve">Ежегодное заполнение декларации о конфликте интересов </w:t>
            </w:r>
          </w:p>
        </w:tc>
      </w:tr>
      <w:tr w:rsidR="00726777" w:rsidRPr="00D92C20" w14:paraId="58018887"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D5C9F"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49D6FF00"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26777" w:rsidRPr="00D92C20" w14:paraId="3372836F"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F819A"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127BD3A1"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 xml:space="preserve">Ротация работников, занимающих должности, связанные с высоким коррупционным риском </w:t>
            </w:r>
          </w:p>
        </w:tc>
      </w:tr>
      <w:tr w:rsidR="00726777" w:rsidRPr="00D92C20" w14:paraId="29BF0157" w14:textId="77777777" w:rsidTr="0072677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14:paraId="4B28F8CA"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Обучение и информирование работников</w:t>
            </w:r>
          </w:p>
        </w:tc>
        <w:tc>
          <w:tcPr>
            <w:tcW w:w="6480" w:type="dxa"/>
            <w:tcBorders>
              <w:top w:val="single" w:sz="4" w:space="0" w:color="auto"/>
              <w:left w:val="single" w:sz="4" w:space="0" w:color="auto"/>
              <w:bottom w:val="single" w:sz="4" w:space="0" w:color="auto"/>
              <w:right w:val="single" w:sz="4" w:space="0" w:color="auto"/>
            </w:tcBorders>
            <w:hideMark/>
          </w:tcPr>
          <w:p w14:paraId="7DDD3173"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Ежегодное 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tc>
      </w:tr>
      <w:tr w:rsidR="00726777" w:rsidRPr="00D92C20" w14:paraId="2EABF5B6"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32420"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50AD97F8"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Проведение обучающих мероприятий по вопросам профилактики и противодействия коррупции</w:t>
            </w:r>
          </w:p>
        </w:tc>
      </w:tr>
      <w:tr w:rsidR="00726777" w:rsidRPr="00D92C20" w14:paraId="634F8BE8"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E212F"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514BC849"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26777" w:rsidRPr="00D92C20" w14:paraId="4E8D2CB1" w14:textId="77777777" w:rsidTr="0072677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14:paraId="7DB738FD" w14:textId="6A11D73A"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 xml:space="preserve">Обеспечение соответствия системы внутреннего контроля и аудита организации требованиям антикоррупционной политики </w:t>
            </w:r>
            <w:r w:rsidR="00E63ECC">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E63ECC">
              <w:rPr>
                <w:rFonts w:ascii="Times New Roman" w:hAnsi="Times New Roman" w:cs="Times New Roman"/>
                <w:sz w:val="22"/>
                <w:szCs w:val="22"/>
              </w:rPr>
              <w:t>»</w:t>
            </w:r>
            <w:r w:rsidRPr="00D92C20">
              <w:rPr>
                <w:rFonts w:ascii="Times New Roman" w:hAnsi="Times New Roman" w:cs="Times New Roman"/>
                <w:sz w:val="22"/>
                <w:szCs w:val="22"/>
                <w:lang w:eastAsia="en-US"/>
              </w:rPr>
              <w:t xml:space="preserve"> </w:t>
            </w:r>
            <w:r w:rsidR="00D92C20" w:rsidRPr="00D92C20">
              <w:rPr>
                <w:rFonts w:ascii="Times New Roman" w:hAnsi="Times New Roman" w:cs="Times New Roman"/>
                <w:sz w:val="22"/>
                <w:szCs w:val="22"/>
                <w:lang w:eastAsia="en-US"/>
              </w:rPr>
              <w:t>________________________</w:t>
            </w:r>
          </w:p>
        </w:tc>
        <w:tc>
          <w:tcPr>
            <w:tcW w:w="6480" w:type="dxa"/>
            <w:tcBorders>
              <w:top w:val="single" w:sz="4" w:space="0" w:color="auto"/>
              <w:left w:val="single" w:sz="4" w:space="0" w:color="auto"/>
              <w:bottom w:val="single" w:sz="4" w:space="0" w:color="auto"/>
              <w:right w:val="single" w:sz="4" w:space="0" w:color="auto"/>
            </w:tcBorders>
            <w:hideMark/>
          </w:tcPr>
          <w:p w14:paraId="79124FD2"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Регулярный контроль соблюдения внутренних процедур</w:t>
            </w:r>
          </w:p>
        </w:tc>
      </w:tr>
      <w:tr w:rsidR="00726777" w:rsidRPr="00D92C20" w14:paraId="0CCEF233"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85074"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093336EE"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Регулярный контроль данных бухгалтерского учета, наличия и достоверности первичных документов бухгалтерского учета</w:t>
            </w:r>
          </w:p>
        </w:tc>
      </w:tr>
      <w:tr w:rsidR="00726777" w:rsidRPr="00D92C20" w14:paraId="051AED02"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E48AB"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5CA6C686"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Регулярный контроль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26777" w:rsidRPr="00D92C20" w14:paraId="3F2F5EE2" w14:textId="77777777" w:rsidTr="0072677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14:paraId="75030F89"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Привлечение экспертов</w:t>
            </w:r>
          </w:p>
        </w:tc>
        <w:tc>
          <w:tcPr>
            <w:tcW w:w="6480" w:type="dxa"/>
            <w:tcBorders>
              <w:top w:val="single" w:sz="4" w:space="0" w:color="auto"/>
              <w:left w:val="single" w:sz="4" w:space="0" w:color="auto"/>
              <w:bottom w:val="single" w:sz="4" w:space="0" w:color="auto"/>
              <w:right w:val="single" w:sz="4" w:space="0" w:color="auto"/>
            </w:tcBorders>
            <w:hideMark/>
          </w:tcPr>
          <w:p w14:paraId="1177E240"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Периодическое проведение внешнего аудита</w:t>
            </w:r>
          </w:p>
        </w:tc>
      </w:tr>
      <w:tr w:rsidR="00726777" w:rsidRPr="00D92C20" w14:paraId="54D9136B"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7CF55"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1EB9B172"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726777" w:rsidRPr="00D92C20" w14:paraId="659A725C" w14:textId="77777777" w:rsidTr="00726777">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14:paraId="26CAC1C5"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Оценка результатов проводимой антикоррупционной работы и распространение отчетных материалов</w:t>
            </w:r>
          </w:p>
        </w:tc>
        <w:tc>
          <w:tcPr>
            <w:tcW w:w="6480" w:type="dxa"/>
            <w:tcBorders>
              <w:top w:val="single" w:sz="4" w:space="0" w:color="auto"/>
              <w:left w:val="single" w:sz="4" w:space="0" w:color="auto"/>
              <w:bottom w:val="single" w:sz="4" w:space="0" w:color="auto"/>
              <w:right w:val="single" w:sz="4" w:space="0" w:color="auto"/>
            </w:tcBorders>
            <w:hideMark/>
          </w:tcPr>
          <w:p w14:paraId="4B786A7F"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Проведение регулярной оценки результатов работы по противодействию коррупции</w:t>
            </w:r>
          </w:p>
        </w:tc>
      </w:tr>
      <w:tr w:rsidR="00726777" w:rsidRPr="00D92C20" w14:paraId="0896A67E" w14:textId="77777777" w:rsidTr="0072677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226A9" w14:textId="77777777" w:rsidR="00726777" w:rsidRPr="00D92C20" w:rsidRDefault="00726777">
            <w:pPr>
              <w:rPr>
                <w:rFonts w:ascii="Times New Roman" w:hAnsi="Times New Roman" w:cs="Times New Roman"/>
                <w:sz w:val="22"/>
                <w:szCs w:val="22"/>
                <w:lang w:eastAsia="en-US"/>
              </w:rPr>
            </w:pPr>
          </w:p>
        </w:tc>
        <w:tc>
          <w:tcPr>
            <w:tcW w:w="6480" w:type="dxa"/>
            <w:tcBorders>
              <w:top w:val="single" w:sz="4" w:space="0" w:color="auto"/>
              <w:left w:val="single" w:sz="4" w:space="0" w:color="auto"/>
              <w:bottom w:val="single" w:sz="4" w:space="0" w:color="auto"/>
              <w:right w:val="single" w:sz="4" w:space="0" w:color="auto"/>
            </w:tcBorders>
            <w:hideMark/>
          </w:tcPr>
          <w:p w14:paraId="4632092C" w14:textId="77777777" w:rsidR="00726777" w:rsidRPr="00D92C20" w:rsidRDefault="00726777">
            <w:pPr>
              <w:spacing w:after="120" w:line="276" w:lineRule="auto"/>
              <w:rPr>
                <w:rFonts w:ascii="Times New Roman" w:hAnsi="Times New Roman" w:cs="Times New Roman"/>
                <w:sz w:val="22"/>
                <w:szCs w:val="22"/>
                <w:lang w:eastAsia="en-US"/>
              </w:rPr>
            </w:pPr>
            <w:r w:rsidRPr="00D92C20">
              <w:rPr>
                <w:rFonts w:ascii="Times New Roman" w:hAnsi="Times New Roman" w:cs="Times New Roman"/>
                <w:sz w:val="22"/>
                <w:szCs w:val="22"/>
                <w:lang w:eastAsia="en-US"/>
              </w:rPr>
              <w:t xml:space="preserve">Подготовка и распространение отчетных материалов о проводимой работе и достигнутых результатах в сфере </w:t>
            </w:r>
            <w:r w:rsidRPr="00D92C20">
              <w:rPr>
                <w:rFonts w:ascii="Times New Roman" w:hAnsi="Times New Roman" w:cs="Times New Roman"/>
                <w:sz w:val="22"/>
                <w:szCs w:val="22"/>
                <w:lang w:eastAsia="en-US"/>
              </w:rPr>
              <w:lastRenderedPageBreak/>
              <w:t>противодействия коррупции</w:t>
            </w:r>
          </w:p>
        </w:tc>
      </w:tr>
    </w:tbl>
    <w:p w14:paraId="167DEA85" w14:textId="77777777" w:rsidR="00D92C20" w:rsidRPr="00D92C20" w:rsidRDefault="00D92C20" w:rsidP="00726777">
      <w:pPr>
        <w:spacing w:after="120"/>
        <w:rPr>
          <w:rFonts w:ascii="Times New Roman" w:hAnsi="Times New Roman" w:cs="Times New Roman"/>
          <w:sz w:val="22"/>
          <w:szCs w:val="22"/>
        </w:rPr>
      </w:pPr>
      <w:bookmarkStart w:id="9" w:name="_Toc369706632"/>
    </w:p>
    <w:p w14:paraId="779AB360" w14:textId="77777777" w:rsidR="00D92C20" w:rsidRPr="00D92C20" w:rsidRDefault="00726777" w:rsidP="00726777">
      <w:pPr>
        <w:spacing w:after="120"/>
        <w:rPr>
          <w:rFonts w:ascii="Times New Roman" w:hAnsi="Times New Roman" w:cs="Times New Roman"/>
          <w:b/>
          <w:sz w:val="22"/>
          <w:szCs w:val="22"/>
        </w:rPr>
      </w:pPr>
      <w:r w:rsidRPr="00D92C20">
        <w:rPr>
          <w:rFonts w:ascii="Times New Roman" w:hAnsi="Times New Roman" w:cs="Times New Roman"/>
          <w:b/>
          <w:sz w:val="22"/>
          <w:szCs w:val="22"/>
        </w:rPr>
        <w:t>2. Должностное лицо, ответственное за противодействие коррупции</w:t>
      </w:r>
      <w:bookmarkEnd w:id="9"/>
      <w:r w:rsidRPr="00D92C20">
        <w:rPr>
          <w:rFonts w:ascii="Times New Roman" w:hAnsi="Times New Roman" w:cs="Times New Roman"/>
          <w:b/>
          <w:sz w:val="22"/>
          <w:szCs w:val="22"/>
        </w:rPr>
        <w:t xml:space="preserve">. </w:t>
      </w:r>
    </w:p>
    <w:p w14:paraId="04E05986" w14:textId="42D6A451" w:rsidR="00D92C20" w:rsidRPr="00D92C20" w:rsidRDefault="00726777" w:rsidP="00726777">
      <w:pPr>
        <w:autoSpaceDE w:val="0"/>
        <w:autoSpaceDN w:val="0"/>
        <w:adjustRightInd w:val="0"/>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В </w:t>
      </w:r>
      <w:r w:rsidR="00E63ECC">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E63ECC">
        <w:rPr>
          <w:rFonts w:ascii="Times New Roman" w:hAnsi="Times New Roman" w:cs="Times New Roman"/>
          <w:sz w:val="22"/>
          <w:szCs w:val="22"/>
        </w:rPr>
        <w:t>»</w:t>
      </w:r>
      <w:r w:rsidRPr="00D92C20">
        <w:rPr>
          <w:rFonts w:ascii="Times New Roman" w:hAnsi="Times New Roman" w:cs="Times New Roman"/>
          <w:sz w:val="22"/>
          <w:szCs w:val="22"/>
        </w:rPr>
        <w:t xml:space="preserve"> должностным лицом, ответственным за противодействие коррупции, определен </w:t>
      </w:r>
      <w:r w:rsidR="00E63ECC">
        <w:rPr>
          <w:rFonts w:ascii="Times New Roman" w:hAnsi="Times New Roman" w:cs="Times New Roman"/>
          <w:sz w:val="22"/>
          <w:szCs w:val="22"/>
        </w:rPr>
        <w:t xml:space="preserve">заместитель </w:t>
      </w:r>
      <w:r w:rsidR="00B62644">
        <w:rPr>
          <w:rFonts w:ascii="Times New Roman" w:hAnsi="Times New Roman" w:cs="Times New Roman"/>
          <w:sz w:val="22"/>
          <w:szCs w:val="22"/>
        </w:rPr>
        <w:t>генерального директора</w:t>
      </w:r>
      <w:r w:rsidRPr="00D92C20">
        <w:rPr>
          <w:rFonts w:ascii="Times New Roman" w:hAnsi="Times New Roman" w:cs="Times New Roman"/>
          <w:sz w:val="22"/>
          <w:szCs w:val="22"/>
        </w:rPr>
        <w:t xml:space="preserve">. </w:t>
      </w:r>
    </w:p>
    <w:p w14:paraId="2DD70FAB" w14:textId="4C73E422" w:rsidR="00D92C20" w:rsidRPr="00D92C20" w:rsidRDefault="00726777" w:rsidP="00726777">
      <w:pPr>
        <w:pStyle w:val="a3"/>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 xml:space="preserve">Должностное лицо, ответственное за противодействие коррупции, – </w:t>
      </w:r>
      <w:r w:rsidR="000567F8">
        <w:rPr>
          <w:rFonts w:ascii="Times New Roman" w:hAnsi="Times New Roman" w:cs="Times New Roman"/>
          <w:sz w:val="22"/>
          <w:szCs w:val="22"/>
        </w:rPr>
        <w:t xml:space="preserve">заместитель </w:t>
      </w:r>
      <w:r w:rsidR="00795518">
        <w:rPr>
          <w:rFonts w:ascii="Times New Roman" w:hAnsi="Times New Roman" w:cs="Times New Roman"/>
          <w:sz w:val="22"/>
          <w:szCs w:val="22"/>
        </w:rPr>
        <w:t>генерального директора</w:t>
      </w:r>
      <w:r w:rsidR="000567F8">
        <w:rPr>
          <w:rFonts w:ascii="Times New Roman" w:hAnsi="Times New Roman" w:cs="Times New Roman"/>
          <w:sz w:val="22"/>
          <w:szCs w:val="22"/>
        </w:rPr>
        <w:t xml:space="preserve"> </w:t>
      </w:r>
      <w:r w:rsidRPr="00D92C20">
        <w:rPr>
          <w:rFonts w:ascii="Times New Roman" w:hAnsi="Times New Roman" w:cs="Times New Roman"/>
          <w:sz w:val="22"/>
          <w:szCs w:val="22"/>
        </w:rPr>
        <w:t xml:space="preserve">подчиняется непосредственно главному врачу </w:t>
      </w:r>
      <w:r w:rsidR="00E63ECC">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E63ECC">
        <w:rPr>
          <w:rFonts w:ascii="Times New Roman" w:hAnsi="Times New Roman" w:cs="Times New Roman"/>
          <w:sz w:val="22"/>
          <w:szCs w:val="22"/>
        </w:rPr>
        <w:t>»</w:t>
      </w:r>
      <w:r w:rsidRPr="00D92C20">
        <w:rPr>
          <w:rFonts w:ascii="Times New Roman" w:hAnsi="Times New Roman" w:cs="Times New Roman"/>
          <w:sz w:val="22"/>
          <w:szCs w:val="22"/>
        </w:rPr>
        <w:t xml:space="preserve">. </w:t>
      </w:r>
      <w:r w:rsidR="000567F8">
        <w:rPr>
          <w:rFonts w:ascii="Times New Roman" w:hAnsi="Times New Roman" w:cs="Times New Roman"/>
          <w:sz w:val="22"/>
          <w:szCs w:val="22"/>
        </w:rPr>
        <w:t xml:space="preserve">Заместитель </w:t>
      </w:r>
      <w:r w:rsidR="00795518">
        <w:rPr>
          <w:rFonts w:ascii="Times New Roman" w:hAnsi="Times New Roman" w:cs="Times New Roman"/>
          <w:sz w:val="22"/>
          <w:szCs w:val="22"/>
        </w:rPr>
        <w:t>генерального директора</w:t>
      </w:r>
      <w:r w:rsidR="00795518" w:rsidRPr="00D92C20">
        <w:rPr>
          <w:rFonts w:ascii="Times New Roman" w:hAnsi="Times New Roman" w:cs="Times New Roman"/>
          <w:sz w:val="22"/>
          <w:szCs w:val="22"/>
        </w:rPr>
        <w:t xml:space="preserve"> </w:t>
      </w:r>
      <w:r w:rsidRPr="00D92C20">
        <w:rPr>
          <w:rFonts w:ascii="Times New Roman" w:hAnsi="Times New Roman" w:cs="Times New Roman"/>
          <w:sz w:val="22"/>
          <w:szCs w:val="22"/>
        </w:rPr>
        <w:t xml:space="preserve">наделяется полномочиями, достаточными для проведения антикоррупционных мероприятий в отношении лиц, занимающих руководящие должности в организации. </w:t>
      </w:r>
    </w:p>
    <w:p w14:paraId="2E80F07C" w14:textId="77777777" w:rsidR="00D92C20" w:rsidRPr="00D92C20" w:rsidRDefault="00726777" w:rsidP="00726777">
      <w:pPr>
        <w:pStyle w:val="a3"/>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Обязанности должностного лица, ответственного за противодействие коррупции:</w:t>
      </w:r>
    </w:p>
    <w:p w14:paraId="239684F6" w14:textId="69BDE005"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 xml:space="preserve">разработка и представление на утверждение главному врачу </w:t>
      </w:r>
      <w:r w:rsidR="000567F8">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0567F8">
        <w:rPr>
          <w:rFonts w:ascii="Times New Roman" w:hAnsi="Times New Roman" w:cs="Times New Roman"/>
          <w:sz w:val="22"/>
          <w:szCs w:val="22"/>
        </w:rPr>
        <w:t>»</w:t>
      </w:r>
      <w:r w:rsidRPr="00D92C20">
        <w:rPr>
          <w:rFonts w:ascii="Times New Roman" w:hAnsi="Times New Roman" w:cs="Times New Roman"/>
          <w:sz w:val="22"/>
          <w:szCs w:val="22"/>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др.);</w:t>
      </w:r>
    </w:p>
    <w:p w14:paraId="6077A8E2" w14:textId="77777777"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проведение контрольных мероприятий, направленных на выявление коррупционных правонарушений работниками организации;</w:t>
      </w:r>
    </w:p>
    <w:p w14:paraId="6996C5EF" w14:textId="77777777"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организация проведения оценки коррупционных рисков;</w:t>
      </w:r>
    </w:p>
    <w:p w14:paraId="583447E0" w14:textId="77777777"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68B64559" w14:textId="77777777"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организация заполнения и рассмотрения деклараций о конфликте интересов;</w:t>
      </w:r>
    </w:p>
    <w:p w14:paraId="338F5388" w14:textId="77777777"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организация обучающих мероприятий по вопросам профилактики и противодействия коррупции и индивидуального консультирования работников;</w:t>
      </w:r>
    </w:p>
    <w:p w14:paraId="1C8446F9" w14:textId="77777777"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19A38BA3" w14:textId="77777777"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14:paraId="3230A323" w14:textId="48E26C76" w:rsidR="00D92C20" w:rsidRPr="00D92C20" w:rsidRDefault="00726777" w:rsidP="00741F6F">
      <w:pPr>
        <w:pStyle w:val="a3"/>
        <w:numPr>
          <w:ilvl w:val="0"/>
          <w:numId w:val="4"/>
        </w:numPr>
        <w:tabs>
          <w:tab w:val="num" w:pos="851"/>
        </w:tabs>
        <w:spacing w:after="120" w:line="276" w:lineRule="auto"/>
        <w:ind w:left="0" w:firstLine="624"/>
        <w:jc w:val="both"/>
        <w:rPr>
          <w:rFonts w:ascii="Times New Roman" w:hAnsi="Times New Roman" w:cs="Times New Roman"/>
          <w:sz w:val="22"/>
          <w:szCs w:val="22"/>
        </w:rPr>
      </w:pPr>
      <w:r w:rsidRPr="00D92C20">
        <w:rPr>
          <w:rFonts w:ascii="Times New Roman" w:hAnsi="Times New Roman" w:cs="Times New Roman"/>
          <w:sz w:val="22"/>
          <w:szCs w:val="22"/>
        </w:rPr>
        <w:t xml:space="preserve">проведение оценки результатов антикоррупционной работы и подготовка соответствующих отчетных материалов главному врачу </w:t>
      </w:r>
      <w:r w:rsidR="000567F8">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0567F8">
        <w:rPr>
          <w:rFonts w:ascii="Times New Roman" w:hAnsi="Times New Roman" w:cs="Times New Roman"/>
          <w:sz w:val="22"/>
          <w:szCs w:val="22"/>
        </w:rPr>
        <w:t>»</w:t>
      </w:r>
      <w:r w:rsidRPr="00D92C20">
        <w:rPr>
          <w:rFonts w:ascii="Times New Roman" w:hAnsi="Times New Roman" w:cs="Times New Roman"/>
          <w:sz w:val="22"/>
          <w:szCs w:val="22"/>
        </w:rPr>
        <w:t>.</w:t>
      </w:r>
    </w:p>
    <w:p w14:paraId="0EEF5507" w14:textId="77777777" w:rsidR="00D92C20" w:rsidRPr="00D92C20" w:rsidRDefault="00726777" w:rsidP="00726777">
      <w:pPr>
        <w:spacing w:after="120"/>
        <w:rPr>
          <w:rFonts w:ascii="Times New Roman" w:hAnsi="Times New Roman" w:cs="Times New Roman"/>
          <w:b/>
          <w:sz w:val="22"/>
          <w:szCs w:val="22"/>
        </w:rPr>
      </w:pPr>
      <w:bookmarkStart w:id="10" w:name="_Toc369706633"/>
      <w:r w:rsidRPr="00D92C20">
        <w:rPr>
          <w:rFonts w:ascii="Times New Roman" w:hAnsi="Times New Roman" w:cs="Times New Roman"/>
          <w:b/>
          <w:sz w:val="22"/>
          <w:szCs w:val="22"/>
        </w:rPr>
        <w:t>3. Оценка коррупционных рисков</w:t>
      </w:r>
      <w:bookmarkEnd w:id="10"/>
      <w:r w:rsidRPr="00D92C20">
        <w:rPr>
          <w:rFonts w:ascii="Times New Roman" w:hAnsi="Times New Roman" w:cs="Times New Roman"/>
          <w:b/>
          <w:sz w:val="22"/>
          <w:szCs w:val="22"/>
        </w:rPr>
        <w:t>.</w:t>
      </w:r>
    </w:p>
    <w:p w14:paraId="0E9DA2D2" w14:textId="74C9E73C" w:rsidR="00D92C20" w:rsidRPr="00D92C20" w:rsidRDefault="00726777" w:rsidP="00726777">
      <w:pPr>
        <w:spacing w:after="120"/>
        <w:jc w:val="both"/>
        <w:rPr>
          <w:rFonts w:ascii="Times New Roman" w:hAnsi="Times New Roman" w:cs="Times New Roman"/>
          <w:sz w:val="22"/>
          <w:szCs w:val="22"/>
        </w:rPr>
      </w:pPr>
      <w:r w:rsidRPr="00D92C20">
        <w:rPr>
          <w:rFonts w:ascii="Times New Roman" w:hAnsi="Times New Roman" w:cs="Times New Roman"/>
          <w:sz w:val="22"/>
          <w:szCs w:val="22"/>
        </w:rPr>
        <w:t xml:space="preserve">Цель оценки коррупционных рисков – определение конкретных деловых операций в деятельности </w:t>
      </w:r>
      <w:r w:rsidR="000567F8">
        <w:rPr>
          <w:rFonts w:ascii="Times New Roman" w:hAnsi="Times New Roman" w:cs="Times New Roman"/>
          <w:sz w:val="22"/>
          <w:szCs w:val="22"/>
        </w:rPr>
        <w:t>ООО «</w:t>
      </w:r>
      <w:r w:rsidR="008027CA">
        <w:rPr>
          <w:rFonts w:ascii="Times New Roman" w:hAnsi="Times New Roman" w:cs="Times New Roman"/>
          <w:sz w:val="22"/>
          <w:szCs w:val="22"/>
        </w:rPr>
        <w:t>Медицинский центр Грин Холл</w:t>
      </w:r>
      <w:r w:rsidR="000567F8">
        <w:rPr>
          <w:rFonts w:ascii="Times New Roman" w:hAnsi="Times New Roman" w:cs="Times New Roman"/>
          <w:sz w:val="22"/>
          <w:szCs w:val="22"/>
        </w:rPr>
        <w:t>»</w:t>
      </w:r>
      <w:r w:rsidRPr="00D92C20">
        <w:rPr>
          <w:rFonts w:ascii="Times New Roman" w:hAnsi="Times New Roman" w:cs="Times New Roman"/>
          <w:sz w:val="22"/>
          <w:szCs w:val="22"/>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14:paraId="507C0B62" w14:textId="77777777" w:rsidR="00D92C20" w:rsidRPr="00D92C20" w:rsidRDefault="00726777" w:rsidP="00726777">
      <w:pPr>
        <w:autoSpaceDE w:val="0"/>
        <w:autoSpaceDN w:val="0"/>
        <w:adjustRightInd w:val="0"/>
        <w:spacing w:after="120"/>
        <w:ind w:firstLine="624"/>
        <w:jc w:val="both"/>
        <w:rPr>
          <w:rFonts w:ascii="Times New Roman" w:hAnsi="Times New Roman" w:cs="Times New Roman"/>
          <w:sz w:val="22"/>
          <w:szCs w:val="22"/>
        </w:rPr>
      </w:pPr>
      <w:r w:rsidRPr="00D92C20">
        <w:rPr>
          <w:rFonts w:ascii="Times New Roman" w:hAnsi="Times New Roman" w:cs="Times New Roman"/>
          <w:sz w:val="22"/>
          <w:szCs w:val="22"/>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41CD982D" w14:textId="77777777" w:rsidR="00D92C20" w:rsidRPr="00D92C20" w:rsidRDefault="00726777" w:rsidP="00726777">
      <w:pPr>
        <w:spacing w:after="120"/>
        <w:ind w:firstLine="624"/>
        <w:jc w:val="both"/>
        <w:rPr>
          <w:rFonts w:ascii="Times New Roman" w:hAnsi="Times New Roman" w:cs="Times New Roman"/>
          <w:sz w:val="22"/>
          <w:szCs w:val="22"/>
        </w:rPr>
      </w:pPr>
      <w:r w:rsidRPr="00D92C20">
        <w:rPr>
          <w:rFonts w:ascii="Times New Roman" w:hAnsi="Times New Roman" w:cs="Times New Roman"/>
          <w:sz w:val="22"/>
          <w:szCs w:val="22"/>
        </w:rPr>
        <w:t xml:space="preserve">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w:t>
      </w:r>
    </w:p>
    <w:p w14:paraId="0753CD91" w14:textId="77777777" w:rsidR="00D92C20" w:rsidRPr="00D92C20" w:rsidRDefault="00726777" w:rsidP="00726777">
      <w:pPr>
        <w:spacing w:after="120"/>
        <w:jc w:val="both"/>
        <w:rPr>
          <w:rFonts w:ascii="Times New Roman" w:hAnsi="Times New Roman" w:cs="Times New Roman"/>
          <w:b/>
          <w:sz w:val="22"/>
          <w:szCs w:val="22"/>
        </w:rPr>
      </w:pPr>
      <w:r w:rsidRPr="00D92C20">
        <w:rPr>
          <w:rFonts w:ascii="Times New Roman" w:hAnsi="Times New Roman" w:cs="Times New Roman"/>
          <w:b/>
          <w:sz w:val="22"/>
          <w:szCs w:val="22"/>
        </w:rPr>
        <w:t>3.1. Порядок проведения оценки коррупционных рисков</w:t>
      </w:r>
    </w:p>
    <w:p w14:paraId="3501F7A3" w14:textId="77777777" w:rsidR="00D92C20" w:rsidRPr="00D92C20" w:rsidRDefault="00726777" w:rsidP="00726777">
      <w:pPr>
        <w:spacing w:after="120"/>
        <w:ind w:left="624"/>
        <w:jc w:val="both"/>
        <w:rPr>
          <w:rFonts w:ascii="Times New Roman" w:hAnsi="Times New Roman" w:cs="Times New Roman"/>
          <w:sz w:val="22"/>
          <w:szCs w:val="22"/>
        </w:rPr>
      </w:pPr>
      <w:r w:rsidRPr="00D92C20">
        <w:rPr>
          <w:rFonts w:ascii="Times New Roman" w:hAnsi="Times New Roman" w:cs="Times New Roman"/>
          <w:sz w:val="22"/>
          <w:szCs w:val="22"/>
        </w:rPr>
        <w:lastRenderedPageBreak/>
        <w:t>1) представить деятельность организации в виде отдельных деловых операций, в каждой из которых выделить составные элементы (подпроцессы);</w:t>
      </w:r>
    </w:p>
    <w:p w14:paraId="2785F864" w14:textId="77777777" w:rsidR="00D92C20" w:rsidRPr="00D92C20" w:rsidRDefault="00726777" w:rsidP="00726777">
      <w:pPr>
        <w:spacing w:after="120"/>
        <w:ind w:left="624"/>
        <w:jc w:val="both"/>
        <w:rPr>
          <w:rFonts w:ascii="Times New Roman" w:hAnsi="Times New Roman" w:cs="Times New Roman"/>
          <w:sz w:val="22"/>
          <w:szCs w:val="22"/>
        </w:rPr>
      </w:pPr>
      <w:r w:rsidRPr="00D92C20">
        <w:rPr>
          <w:rFonts w:ascii="Times New Roman" w:hAnsi="Times New Roman" w:cs="Times New Roman"/>
          <w:sz w:val="22"/>
          <w:szCs w:val="22"/>
        </w:rPr>
        <w:t>2) выделить «критические точки» для каждой деловой операции, определить те элементы (подпроцессы), при реализации которых наиболее вероятно возникновение коррупционных правонарушений;</w:t>
      </w:r>
    </w:p>
    <w:p w14:paraId="5996D571" w14:textId="77777777" w:rsidR="00D92C20" w:rsidRPr="00D92C20" w:rsidRDefault="00726777" w:rsidP="00726777">
      <w:pPr>
        <w:spacing w:after="120"/>
        <w:ind w:left="624"/>
        <w:jc w:val="both"/>
        <w:rPr>
          <w:rFonts w:ascii="Times New Roman" w:hAnsi="Times New Roman" w:cs="Times New Roman"/>
          <w:sz w:val="22"/>
          <w:szCs w:val="22"/>
        </w:rPr>
      </w:pPr>
      <w:r w:rsidRPr="00D92C20">
        <w:rPr>
          <w:rFonts w:ascii="Times New Roman" w:hAnsi="Times New Roman" w:cs="Times New Roman"/>
          <w:sz w:val="22"/>
          <w:szCs w:val="22"/>
        </w:rPr>
        <w:t>3)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0A8723F9" w14:textId="77777777" w:rsidR="00D92C20" w:rsidRPr="00D92C20" w:rsidRDefault="00726777" w:rsidP="00741F6F">
      <w:pPr>
        <w:pStyle w:val="a3"/>
        <w:numPr>
          <w:ilvl w:val="0"/>
          <w:numId w:val="5"/>
        </w:numPr>
        <w:tabs>
          <w:tab w:val="num" w:pos="2160"/>
        </w:tabs>
        <w:spacing w:after="120" w:line="276" w:lineRule="auto"/>
        <w:jc w:val="both"/>
        <w:rPr>
          <w:rFonts w:ascii="Times New Roman" w:hAnsi="Times New Roman" w:cs="Times New Roman"/>
          <w:sz w:val="22"/>
          <w:szCs w:val="22"/>
        </w:rPr>
      </w:pPr>
      <w:r w:rsidRPr="00D92C20">
        <w:rPr>
          <w:rFonts w:ascii="Times New Roman" w:hAnsi="Times New Roman" w:cs="Times New Roman"/>
          <w:sz w:val="22"/>
          <w:szCs w:val="22"/>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7D7BCBB7" w14:textId="77777777" w:rsidR="00D92C20" w:rsidRPr="00D92C20" w:rsidRDefault="00726777" w:rsidP="00741F6F">
      <w:pPr>
        <w:pStyle w:val="a3"/>
        <w:numPr>
          <w:ilvl w:val="0"/>
          <w:numId w:val="5"/>
        </w:numPr>
        <w:tabs>
          <w:tab w:val="num" w:pos="2160"/>
        </w:tabs>
        <w:spacing w:after="120" w:line="276" w:lineRule="auto"/>
        <w:jc w:val="both"/>
        <w:rPr>
          <w:rFonts w:ascii="Times New Roman" w:hAnsi="Times New Roman" w:cs="Times New Roman"/>
          <w:sz w:val="22"/>
          <w:szCs w:val="22"/>
        </w:rPr>
      </w:pPr>
      <w:r w:rsidRPr="00D92C20">
        <w:rPr>
          <w:rFonts w:ascii="Times New Roman" w:hAnsi="Times New Roman" w:cs="Times New Roman"/>
          <w:sz w:val="22"/>
          <w:szCs w:val="22"/>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11431788" w14:textId="77777777" w:rsidR="00D92C20" w:rsidRPr="00D92C20" w:rsidRDefault="00726777" w:rsidP="00741F6F">
      <w:pPr>
        <w:pStyle w:val="a3"/>
        <w:numPr>
          <w:ilvl w:val="0"/>
          <w:numId w:val="5"/>
        </w:numPr>
        <w:tabs>
          <w:tab w:val="num" w:pos="2160"/>
        </w:tabs>
        <w:spacing w:after="120" w:line="276" w:lineRule="auto"/>
        <w:jc w:val="both"/>
        <w:rPr>
          <w:rFonts w:ascii="Times New Roman" w:hAnsi="Times New Roman" w:cs="Times New Roman"/>
          <w:sz w:val="22"/>
          <w:szCs w:val="22"/>
        </w:rPr>
      </w:pPr>
      <w:r w:rsidRPr="00D92C20">
        <w:rPr>
          <w:rFonts w:ascii="Times New Roman" w:hAnsi="Times New Roman" w:cs="Times New Roman"/>
          <w:sz w:val="22"/>
          <w:szCs w:val="22"/>
        </w:rPr>
        <w:t>вероятные формы осуществления коррупционных платежей;</w:t>
      </w:r>
    </w:p>
    <w:p w14:paraId="55EA6D2F" w14:textId="77777777" w:rsidR="00D92C20" w:rsidRPr="00D92C20" w:rsidRDefault="00726777" w:rsidP="00726777">
      <w:pPr>
        <w:spacing w:after="120"/>
        <w:ind w:left="624"/>
        <w:jc w:val="both"/>
        <w:rPr>
          <w:rFonts w:ascii="Times New Roman" w:hAnsi="Times New Roman" w:cs="Times New Roman"/>
          <w:sz w:val="22"/>
          <w:szCs w:val="22"/>
        </w:rPr>
      </w:pPr>
      <w:r w:rsidRPr="00D92C20">
        <w:rPr>
          <w:rFonts w:ascii="Times New Roman" w:hAnsi="Times New Roman" w:cs="Times New Roman"/>
          <w:sz w:val="22"/>
          <w:szCs w:val="22"/>
        </w:rPr>
        <w:t>4)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1D6B876E" w14:textId="77777777" w:rsidR="00D92C20" w:rsidRPr="00D92C20" w:rsidRDefault="00726777" w:rsidP="00726777">
      <w:pPr>
        <w:spacing w:after="120"/>
        <w:ind w:left="624"/>
        <w:jc w:val="both"/>
        <w:rPr>
          <w:rFonts w:ascii="Times New Roman" w:hAnsi="Times New Roman" w:cs="Times New Roman"/>
          <w:sz w:val="22"/>
          <w:szCs w:val="22"/>
        </w:rPr>
      </w:pPr>
      <w:r w:rsidRPr="00D92C20">
        <w:rPr>
          <w:rFonts w:ascii="Times New Roman" w:hAnsi="Times New Roman" w:cs="Times New Roman"/>
          <w:sz w:val="22"/>
          <w:szCs w:val="22"/>
        </w:rPr>
        <w:t>5)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41375B41" w14:textId="77777777" w:rsidR="00D92C20" w:rsidRPr="00D92C20" w:rsidRDefault="00726777" w:rsidP="00726777">
      <w:pPr>
        <w:spacing w:after="120"/>
        <w:ind w:left="624"/>
        <w:jc w:val="both"/>
        <w:rPr>
          <w:rFonts w:ascii="Times New Roman" w:hAnsi="Times New Roman" w:cs="Times New Roman"/>
          <w:sz w:val="22"/>
          <w:szCs w:val="22"/>
        </w:rPr>
      </w:pPr>
      <w:r w:rsidRPr="00D92C20">
        <w:rPr>
          <w:rFonts w:ascii="Times New Roman" w:hAnsi="Times New Roman" w:cs="Times New Roman"/>
          <w:sz w:val="22"/>
          <w:szCs w:val="22"/>
        </w:rPr>
        <w:t xml:space="preserve">6)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14:paraId="03B4B3B8" w14:textId="77777777" w:rsidR="00D92C20" w:rsidRPr="00D92C20" w:rsidRDefault="00726777" w:rsidP="00741F6F">
      <w:pPr>
        <w:pStyle w:val="a3"/>
        <w:numPr>
          <w:ilvl w:val="0"/>
          <w:numId w:val="6"/>
        </w:numPr>
        <w:tabs>
          <w:tab w:val="num" w:pos="0"/>
        </w:tabs>
        <w:spacing w:after="120" w:line="276" w:lineRule="auto"/>
        <w:jc w:val="both"/>
        <w:rPr>
          <w:rFonts w:ascii="Times New Roman" w:hAnsi="Times New Roman" w:cs="Times New Roman"/>
          <w:sz w:val="22"/>
          <w:szCs w:val="22"/>
        </w:rPr>
      </w:pPr>
      <w:r w:rsidRPr="00D92C20">
        <w:rPr>
          <w:rFonts w:ascii="Times New Roman" w:hAnsi="Times New Roman" w:cs="Times New Roman"/>
          <w:sz w:val="22"/>
          <w:szCs w:val="22"/>
        </w:rPr>
        <w:t>детальную регламентацию способа и сроков совершения действий работником в «критической точке»;</w:t>
      </w:r>
    </w:p>
    <w:p w14:paraId="465F4AEC" w14:textId="77777777" w:rsidR="00D92C20" w:rsidRPr="00D92C20" w:rsidRDefault="00726777" w:rsidP="00741F6F">
      <w:pPr>
        <w:pStyle w:val="a3"/>
        <w:numPr>
          <w:ilvl w:val="0"/>
          <w:numId w:val="6"/>
        </w:numPr>
        <w:tabs>
          <w:tab w:val="num" w:pos="0"/>
        </w:tabs>
        <w:spacing w:after="120" w:line="276" w:lineRule="auto"/>
        <w:jc w:val="both"/>
        <w:rPr>
          <w:rFonts w:ascii="Times New Roman" w:hAnsi="Times New Roman" w:cs="Times New Roman"/>
          <w:sz w:val="22"/>
          <w:szCs w:val="22"/>
        </w:rPr>
      </w:pPr>
      <w:r w:rsidRPr="00D92C20">
        <w:rPr>
          <w:rFonts w:ascii="Times New Roman" w:hAnsi="Times New Roman" w:cs="Times New Roman"/>
          <w:sz w:val="22"/>
          <w:szCs w:val="22"/>
        </w:rPr>
        <w:t>реинжиниринг функций, в том числе их перераспределение между структурными подразделениями внутри организации;</w:t>
      </w:r>
    </w:p>
    <w:p w14:paraId="50CA1899" w14:textId="77777777" w:rsidR="00D92C20" w:rsidRPr="00D92C20" w:rsidRDefault="00726777" w:rsidP="00741F6F">
      <w:pPr>
        <w:pStyle w:val="a3"/>
        <w:numPr>
          <w:ilvl w:val="0"/>
          <w:numId w:val="6"/>
        </w:numPr>
        <w:tabs>
          <w:tab w:val="num" w:pos="0"/>
        </w:tabs>
        <w:spacing w:after="120" w:line="276" w:lineRule="auto"/>
        <w:jc w:val="both"/>
        <w:rPr>
          <w:rFonts w:ascii="Times New Roman" w:hAnsi="Times New Roman" w:cs="Times New Roman"/>
          <w:sz w:val="22"/>
          <w:szCs w:val="22"/>
        </w:rPr>
      </w:pPr>
      <w:r w:rsidRPr="00D92C20">
        <w:rPr>
          <w:rFonts w:ascii="Times New Roman" w:hAnsi="Times New Roman" w:cs="Times New Roman"/>
          <w:sz w:val="22"/>
          <w:szCs w:val="22"/>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741E8FC1" w14:textId="77777777" w:rsidR="00D92C20" w:rsidRPr="00D92C20" w:rsidRDefault="00726777" w:rsidP="00741F6F">
      <w:pPr>
        <w:pStyle w:val="a3"/>
        <w:numPr>
          <w:ilvl w:val="0"/>
          <w:numId w:val="6"/>
        </w:numPr>
        <w:tabs>
          <w:tab w:val="num" w:pos="0"/>
        </w:tabs>
        <w:spacing w:after="120" w:line="276" w:lineRule="auto"/>
        <w:jc w:val="both"/>
        <w:rPr>
          <w:rFonts w:ascii="Times New Roman" w:hAnsi="Times New Roman" w:cs="Times New Roman"/>
          <w:sz w:val="22"/>
          <w:szCs w:val="22"/>
        </w:rPr>
      </w:pPr>
      <w:r w:rsidRPr="00D92C20">
        <w:rPr>
          <w:rFonts w:ascii="Times New Roman" w:hAnsi="Times New Roman" w:cs="Times New Roman"/>
          <w:sz w:val="22"/>
          <w:szCs w:val="22"/>
        </w:rPr>
        <w:t>установление дополнительных форм отчетности работников о результатах принятых решений;</w:t>
      </w:r>
    </w:p>
    <w:p w14:paraId="537DC7B6" w14:textId="77777777" w:rsidR="00D92C20" w:rsidRPr="00D92C20" w:rsidRDefault="00726777" w:rsidP="00741F6F">
      <w:pPr>
        <w:pStyle w:val="a3"/>
        <w:numPr>
          <w:ilvl w:val="0"/>
          <w:numId w:val="6"/>
        </w:numPr>
        <w:tabs>
          <w:tab w:val="num" w:pos="0"/>
        </w:tabs>
        <w:spacing w:after="120" w:line="276" w:lineRule="auto"/>
        <w:jc w:val="both"/>
        <w:rPr>
          <w:rFonts w:ascii="Times New Roman" w:hAnsi="Times New Roman" w:cs="Times New Roman"/>
          <w:sz w:val="22"/>
          <w:szCs w:val="22"/>
        </w:rPr>
      </w:pPr>
      <w:r w:rsidRPr="00D92C20">
        <w:rPr>
          <w:rFonts w:ascii="Times New Roman" w:hAnsi="Times New Roman" w:cs="Times New Roman"/>
          <w:sz w:val="22"/>
          <w:szCs w:val="22"/>
        </w:rPr>
        <w:t>введение ограничений, затрудняющих осуществление коррупционных платежей, и др.</w:t>
      </w:r>
    </w:p>
    <w:p w14:paraId="1B6380D6" w14:textId="77777777" w:rsidR="00D92C20" w:rsidRPr="00D92C20" w:rsidRDefault="00D92C20" w:rsidP="007E0057">
      <w:pPr>
        <w:rPr>
          <w:rFonts w:ascii="Times New Roman" w:hAnsi="Times New Roman" w:cs="Times New Roman"/>
          <w:b/>
          <w:i/>
          <w:sz w:val="22"/>
          <w:szCs w:val="22"/>
        </w:rPr>
      </w:pPr>
    </w:p>
    <w:p w14:paraId="535264E9" w14:textId="77777777" w:rsidR="00F035A0" w:rsidRPr="00D92C20" w:rsidRDefault="00F035A0" w:rsidP="007E0057">
      <w:pPr>
        <w:rPr>
          <w:rFonts w:ascii="Times New Roman" w:hAnsi="Times New Roman" w:cs="Times New Roman"/>
          <w:b/>
          <w:i/>
          <w:sz w:val="22"/>
          <w:szCs w:val="22"/>
        </w:rPr>
      </w:pPr>
    </w:p>
    <w:sectPr w:rsidR="00F035A0" w:rsidRPr="00D92C20" w:rsidSect="007043EE">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E53A8" w14:textId="77777777" w:rsidR="00E76984" w:rsidRDefault="00E76984">
      <w:r>
        <w:separator/>
      </w:r>
    </w:p>
  </w:endnote>
  <w:endnote w:type="continuationSeparator" w:id="0">
    <w:p w14:paraId="34D17BC3" w14:textId="77777777" w:rsidR="00E76984" w:rsidRDefault="00E7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ency FB">
    <w:altName w:val="Malgun Gothic"/>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89E7" w14:textId="77777777" w:rsidR="00D149AE" w:rsidRDefault="000A53D5" w:rsidP="002A0168">
    <w:pPr>
      <w:framePr w:wrap="around" w:vAnchor="text" w:hAnchor="margin" w:xAlign="right" w:y="1"/>
    </w:pPr>
    <w:r>
      <w:fldChar w:fldCharType="begin"/>
    </w:r>
    <w:r w:rsidR="00D149AE">
      <w:instrText xml:space="preserve">PAGE  </w:instrText>
    </w:r>
    <w:r>
      <w:fldChar w:fldCharType="end"/>
    </w:r>
  </w:p>
  <w:p w14:paraId="17B23AA9" w14:textId="77777777" w:rsidR="00D149AE" w:rsidRDefault="00D149AE" w:rsidP="00900B5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E642" w14:textId="77777777" w:rsidR="00D149AE" w:rsidRDefault="00D149AE" w:rsidP="00900B5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1D7A" w14:textId="77777777" w:rsidR="0059497D" w:rsidRDefault="005949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3DF04" w14:textId="77777777" w:rsidR="00E76984" w:rsidRDefault="00E76984">
      <w:r>
        <w:separator/>
      </w:r>
    </w:p>
  </w:footnote>
  <w:footnote w:type="continuationSeparator" w:id="0">
    <w:p w14:paraId="014F76C0" w14:textId="77777777" w:rsidR="00E76984" w:rsidRDefault="00E7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8107" w14:textId="77777777" w:rsidR="0059497D" w:rsidRDefault="005949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4693" w14:textId="77777777" w:rsidR="00D149AE" w:rsidRPr="00AE6F54" w:rsidRDefault="00291E7B">
    <w:pPr>
      <w:jc w:val="center"/>
    </w:pPr>
    <w:r>
      <w:fldChar w:fldCharType="begin"/>
    </w:r>
    <w:r>
      <w:instrText xml:space="preserve"> PAGE   \* MERGEFORMAT </w:instrText>
    </w:r>
    <w:r>
      <w:fldChar w:fldCharType="separate"/>
    </w:r>
    <w:r w:rsidR="00F41599">
      <w:rPr>
        <w:noProof/>
      </w:rPr>
      <w:t>2</w:t>
    </w:r>
    <w:r>
      <w:rPr>
        <w:noProof/>
      </w:rPr>
      <w:fldChar w:fldCharType="end"/>
    </w:r>
  </w:p>
  <w:p w14:paraId="292539F7" w14:textId="77777777" w:rsidR="00D149AE" w:rsidRDefault="00D149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68C0" w14:textId="77777777" w:rsidR="00D149AE" w:rsidRDefault="00291E7B">
    <w:pPr>
      <w:jc w:val="center"/>
    </w:pPr>
    <w:r>
      <w:fldChar w:fldCharType="begin"/>
    </w:r>
    <w:r>
      <w:instrText>PAGE   \* MERGEFORMAT</w:instrText>
    </w:r>
    <w:r>
      <w:fldChar w:fldCharType="separate"/>
    </w:r>
    <w:r w:rsidR="00F41599">
      <w:rPr>
        <w:noProof/>
      </w:rPr>
      <w:t>1</w:t>
    </w:r>
    <w:r>
      <w:rPr>
        <w:noProof/>
      </w:rPr>
      <w:fldChar w:fldCharType="end"/>
    </w:r>
  </w:p>
  <w:p w14:paraId="54A95B3A" w14:textId="77777777" w:rsidR="00D149AE" w:rsidRDefault="00D149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1CA"/>
    <w:multiLevelType w:val="hybridMultilevel"/>
    <w:tmpl w:val="84EAA846"/>
    <w:lvl w:ilvl="0" w:tplc="4C54B362">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507483"/>
    <w:multiLevelType w:val="hybridMultilevel"/>
    <w:tmpl w:val="DBF286B4"/>
    <w:lvl w:ilvl="0" w:tplc="EB4E950A">
      <w:start w:val="1"/>
      <w:numFmt w:val="bullet"/>
      <w:lvlText w:val="-"/>
      <w:lvlJc w:val="left"/>
      <w:pPr>
        <w:tabs>
          <w:tab w:val="num" w:pos="1440"/>
        </w:tabs>
        <w:ind w:left="1440" w:hanging="360"/>
      </w:pPr>
      <w:rPr>
        <w:rFonts w:ascii="Agency FB" w:hAnsi="Agency FB" w:hint="default"/>
        <w:color w:val="000000"/>
        <w:sz w:val="24"/>
        <w:szCs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E01698D"/>
    <w:multiLevelType w:val="hybridMultilevel"/>
    <w:tmpl w:val="3AB0031C"/>
    <w:lvl w:ilvl="0" w:tplc="4C54B3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8C150B"/>
    <w:multiLevelType w:val="hybridMultilevel"/>
    <w:tmpl w:val="B0E283CE"/>
    <w:lvl w:ilvl="0" w:tplc="EB4E950A">
      <w:start w:val="1"/>
      <w:numFmt w:val="bullet"/>
      <w:lvlText w:val="-"/>
      <w:lvlJc w:val="left"/>
      <w:pPr>
        <w:tabs>
          <w:tab w:val="num" w:pos="1440"/>
        </w:tabs>
        <w:ind w:left="1440" w:hanging="360"/>
      </w:pPr>
      <w:rPr>
        <w:rFonts w:ascii="Agency FB" w:hAnsi="Agency FB" w:hint="default"/>
        <w:color w:val="000000"/>
        <w:sz w:val="24"/>
        <w:szCs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74346BF"/>
    <w:multiLevelType w:val="hybridMultilevel"/>
    <w:tmpl w:val="3BA0F0C8"/>
    <w:lvl w:ilvl="0" w:tplc="EB4E950A">
      <w:start w:val="1"/>
      <w:numFmt w:val="bullet"/>
      <w:lvlText w:val="-"/>
      <w:lvlJc w:val="left"/>
      <w:pPr>
        <w:tabs>
          <w:tab w:val="num" w:pos="928"/>
        </w:tabs>
        <w:ind w:left="928" w:hanging="360"/>
      </w:pPr>
      <w:rPr>
        <w:rFonts w:ascii="Agency FB" w:hAnsi="Agency FB" w:hint="default"/>
        <w:color w:val="000000"/>
        <w:sz w:val="24"/>
        <w:szCs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FCE03B7"/>
    <w:multiLevelType w:val="hybridMultilevel"/>
    <w:tmpl w:val="050AC94C"/>
    <w:lvl w:ilvl="0" w:tplc="EB4E950A">
      <w:start w:val="1"/>
      <w:numFmt w:val="bullet"/>
      <w:lvlText w:val="-"/>
      <w:lvlJc w:val="left"/>
      <w:pPr>
        <w:tabs>
          <w:tab w:val="num" w:pos="1440"/>
        </w:tabs>
        <w:ind w:left="1440" w:hanging="360"/>
      </w:pPr>
      <w:rPr>
        <w:rFonts w:ascii="Agency FB" w:hAnsi="Agency FB" w:hint="default"/>
        <w:color w:val="000000"/>
        <w:sz w:val="24"/>
        <w:szCs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89D"/>
    <w:rsid w:val="0000622F"/>
    <w:rsid w:val="00007044"/>
    <w:rsid w:val="00013452"/>
    <w:rsid w:val="00016E34"/>
    <w:rsid w:val="00022E7D"/>
    <w:rsid w:val="0002694D"/>
    <w:rsid w:val="00034E97"/>
    <w:rsid w:val="000364A2"/>
    <w:rsid w:val="000375DC"/>
    <w:rsid w:val="000439C5"/>
    <w:rsid w:val="00045771"/>
    <w:rsid w:val="00046D69"/>
    <w:rsid w:val="00047571"/>
    <w:rsid w:val="00050816"/>
    <w:rsid w:val="0005581A"/>
    <w:rsid w:val="000565AF"/>
    <w:rsid w:val="000567F8"/>
    <w:rsid w:val="00060CDA"/>
    <w:rsid w:val="000627D9"/>
    <w:rsid w:val="000640C3"/>
    <w:rsid w:val="000645A9"/>
    <w:rsid w:val="00072433"/>
    <w:rsid w:val="00080016"/>
    <w:rsid w:val="00084B0A"/>
    <w:rsid w:val="00086920"/>
    <w:rsid w:val="00090BC2"/>
    <w:rsid w:val="00096620"/>
    <w:rsid w:val="000A22EC"/>
    <w:rsid w:val="000A342D"/>
    <w:rsid w:val="000A53D5"/>
    <w:rsid w:val="000B6075"/>
    <w:rsid w:val="000C2B0A"/>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2AE"/>
    <w:rsid w:val="001349F1"/>
    <w:rsid w:val="00134AD4"/>
    <w:rsid w:val="001369F1"/>
    <w:rsid w:val="00137371"/>
    <w:rsid w:val="00137F21"/>
    <w:rsid w:val="00142E4E"/>
    <w:rsid w:val="001457B2"/>
    <w:rsid w:val="00154BE8"/>
    <w:rsid w:val="00155013"/>
    <w:rsid w:val="0015629D"/>
    <w:rsid w:val="0015796B"/>
    <w:rsid w:val="001628C2"/>
    <w:rsid w:val="00163A17"/>
    <w:rsid w:val="00164F19"/>
    <w:rsid w:val="00166C57"/>
    <w:rsid w:val="00167166"/>
    <w:rsid w:val="00167DF9"/>
    <w:rsid w:val="00172ADF"/>
    <w:rsid w:val="00174BF8"/>
    <w:rsid w:val="00175905"/>
    <w:rsid w:val="001802B7"/>
    <w:rsid w:val="00180437"/>
    <w:rsid w:val="001808B1"/>
    <w:rsid w:val="00180A55"/>
    <w:rsid w:val="00185BE2"/>
    <w:rsid w:val="00186019"/>
    <w:rsid w:val="00186979"/>
    <w:rsid w:val="001869DC"/>
    <w:rsid w:val="001877E2"/>
    <w:rsid w:val="0019374E"/>
    <w:rsid w:val="001942F7"/>
    <w:rsid w:val="001964C6"/>
    <w:rsid w:val="001A7239"/>
    <w:rsid w:val="001B16AB"/>
    <w:rsid w:val="001B195F"/>
    <w:rsid w:val="001B23BF"/>
    <w:rsid w:val="001B3434"/>
    <w:rsid w:val="001B3D13"/>
    <w:rsid w:val="001B58E3"/>
    <w:rsid w:val="001C2232"/>
    <w:rsid w:val="001C33D1"/>
    <w:rsid w:val="001C3833"/>
    <w:rsid w:val="001D0682"/>
    <w:rsid w:val="001D1912"/>
    <w:rsid w:val="001D5095"/>
    <w:rsid w:val="001D7600"/>
    <w:rsid w:val="001E0641"/>
    <w:rsid w:val="001E6A03"/>
    <w:rsid w:val="001E6AA7"/>
    <w:rsid w:val="001F2786"/>
    <w:rsid w:val="001F76C7"/>
    <w:rsid w:val="002002C9"/>
    <w:rsid w:val="00207656"/>
    <w:rsid w:val="00211231"/>
    <w:rsid w:val="002122C3"/>
    <w:rsid w:val="00214A21"/>
    <w:rsid w:val="00215FC6"/>
    <w:rsid w:val="002248AF"/>
    <w:rsid w:val="00226458"/>
    <w:rsid w:val="00226F16"/>
    <w:rsid w:val="002338D9"/>
    <w:rsid w:val="002352C1"/>
    <w:rsid w:val="00242AD6"/>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86E72"/>
    <w:rsid w:val="00291E7B"/>
    <w:rsid w:val="00292C6B"/>
    <w:rsid w:val="00297167"/>
    <w:rsid w:val="002977DB"/>
    <w:rsid w:val="002A0168"/>
    <w:rsid w:val="002A1BF5"/>
    <w:rsid w:val="002A4972"/>
    <w:rsid w:val="002A6EEF"/>
    <w:rsid w:val="002A7AFE"/>
    <w:rsid w:val="002B4A2E"/>
    <w:rsid w:val="002B4F52"/>
    <w:rsid w:val="002B606C"/>
    <w:rsid w:val="002B7BB9"/>
    <w:rsid w:val="002B7BF7"/>
    <w:rsid w:val="002C39BE"/>
    <w:rsid w:val="002C51AC"/>
    <w:rsid w:val="002C5CC3"/>
    <w:rsid w:val="002D2632"/>
    <w:rsid w:val="002D277B"/>
    <w:rsid w:val="002D29AD"/>
    <w:rsid w:val="002D4B0A"/>
    <w:rsid w:val="002E36D0"/>
    <w:rsid w:val="002E4CE5"/>
    <w:rsid w:val="002F6EE6"/>
    <w:rsid w:val="00306BD7"/>
    <w:rsid w:val="003129F2"/>
    <w:rsid w:val="0031355E"/>
    <w:rsid w:val="00322234"/>
    <w:rsid w:val="00324F44"/>
    <w:rsid w:val="0032632A"/>
    <w:rsid w:val="003329E0"/>
    <w:rsid w:val="00340A00"/>
    <w:rsid w:val="00346E9E"/>
    <w:rsid w:val="00347B08"/>
    <w:rsid w:val="003547A2"/>
    <w:rsid w:val="00360205"/>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0362"/>
    <w:rsid w:val="003B0A1E"/>
    <w:rsid w:val="003B4E63"/>
    <w:rsid w:val="003B64EA"/>
    <w:rsid w:val="003B7574"/>
    <w:rsid w:val="003D262D"/>
    <w:rsid w:val="003D4F4C"/>
    <w:rsid w:val="003D7D6D"/>
    <w:rsid w:val="003E0EBA"/>
    <w:rsid w:val="003E1039"/>
    <w:rsid w:val="003E1D67"/>
    <w:rsid w:val="003E24A5"/>
    <w:rsid w:val="003E2848"/>
    <w:rsid w:val="003E74AF"/>
    <w:rsid w:val="003F261F"/>
    <w:rsid w:val="003F27E8"/>
    <w:rsid w:val="003F5762"/>
    <w:rsid w:val="003F5E30"/>
    <w:rsid w:val="003F6459"/>
    <w:rsid w:val="003F645B"/>
    <w:rsid w:val="004139E8"/>
    <w:rsid w:val="00413E1E"/>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1C32"/>
    <w:rsid w:val="00454905"/>
    <w:rsid w:val="00454A31"/>
    <w:rsid w:val="0045617C"/>
    <w:rsid w:val="00456784"/>
    <w:rsid w:val="00456DC5"/>
    <w:rsid w:val="004607A4"/>
    <w:rsid w:val="00462238"/>
    <w:rsid w:val="0046609F"/>
    <w:rsid w:val="00467146"/>
    <w:rsid w:val="00470AEC"/>
    <w:rsid w:val="004735BF"/>
    <w:rsid w:val="00473D42"/>
    <w:rsid w:val="00476BD1"/>
    <w:rsid w:val="00477D74"/>
    <w:rsid w:val="0048091E"/>
    <w:rsid w:val="00481508"/>
    <w:rsid w:val="00484B34"/>
    <w:rsid w:val="004856B7"/>
    <w:rsid w:val="0048579A"/>
    <w:rsid w:val="004858F2"/>
    <w:rsid w:val="00486A6C"/>
    <w:rsid w:val="00492908"/>
    <w:rsid w:val="00493360"/>
    <w:rsid w:val="00495DF3"/>
    <w:rsid w:val="004A26B7"/>
    <w:rsid w:val="004A4286"/>
    <w:rsid w:val="004A5FBC"/>
    <w:rsid w:val="004A74BC"/>
    <w:rsid w:val="004B09D9"/>
    <w:rsid w:val="004B1982"/>
    <w:rsid w:val="004B1BF4"/>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4F7713"/>
    <w:rsid w:val="00505B18"/>
    <w:rsid w:val="00505B41"/>
    <w:rsid w:val="005075BE"/>
    <w:rsid w:val="00510EAD"/>
    <w:rsid w:val="00513579"/>
    <w:rsid w:val="005177DF"/>
    <w:rsid w:val="00517BAD"/>
    <w:rsid w:val="005211D9"/>
    <w:rsid w:val="005219FC"/>
    <w:rsid w:val="00521DB0"/>
    <w:rsid w:val="00522B0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6AA"/>
    <w:rsid w:val="00561FD6"/>
    <w:rsid w:val="005671AE"/>
    <w:rsid w:val="00570417"/>
    <w:rsid w:val="00572103"/>
    <w:rsid w:val="005740C9"/>
    <w:rsid w:val="005777F7"/>
    <w:rsid w:val="00580C03"/>
    <w:rsid w:val="00581A11"/>
    <w:rsid w:val="0059050C"/>
    <w:rsid w:val="0059288B"/>
    <w:rsid w:val="00592A4A"/>
    <w:rsid w:val="0059497D"/>
    <w:rsid w:val="00594D65"/>
    <w:rsid w:val="0059798F"/>
    <w:rsid w:val="005A4FA1"/>
    <w:rsid w:val="005A50F4"/>
    <w:rsid w:val="005A5743"/>
    <w:rsid w:val="005A579F"/>
    <w:rsid w:val="005A695F"/>
    <w:rsid w:val="005B131A"/>
    <w:rsid w:val="005B1B66"/>
    <w:rsid w:val="005B357A"/>
    <w:rsid w:val="005B7D0A"/>
    <w:rsid w:val="005C7724"/>
    <w:rsid w:val="005D0538"/>
    <w:rsid w:val="005D10B1"/>
    <w:rsid w:val="005D6A32"/>
    <w:rsid w:val="005D7357"/>
    <w:rsid w:val="005E31D7"/>
    <w:rsid w:val="005E3256"/>
    <w:rsid w:val="005E43AA"/>
    <w:rsid w:val="005E767C"/>
    <w:rsid w:val="005F1E9F"/>
    <w:rsid w:val="005F2AB2"/>
    <w:rsid w:val="005F4B6E"/>
    <w:rsid w:val="00603B7B"/>
    <w:rsid w:val="00604216"/>
    <w:rsid w:val="00604437"/>
    <w:rsid w:val="0060582A"/>
    <w:rsid w:val="00610F71"/>
    <w:rsid w:val="0061144E"/>
    <w:rsid w:val="00611485"/>
    <w:rsid w:val="006120B5"/>
    <w:rsid w:val="0061220F"/>
    <w:rsid w:val="00614278"/>
    <w:rsid w:val="006143DE"/>
    <w:rsid w:val="00615469"/>
    <w:rsid w:val="0062035D"/>
    <w:rsid w:val="0062088D"/>
    <w:rsid w:val="006221DD"/>
    <w:rsid w:val="00634777"/>
    <w:rsid w:val="006379CB"/>
    <w:rsid w:val="006429C6"/>
    <w:rsid w:val="00645693"/>
    <w:rsid w:val="00647F34"/>
    <w:rsid w:val="006524F3"/>
    <w:rsid w:val="0065337C"/>
    <w:rsid w:val="00653F43"/>
    <w:rsid w:val="00657BB6"/>
    <w:rsid w:val="006603EF"/>
    <w:rsid w:val="0066060A"/>
    <w:rsid w:val="00661F5E"/>
    <w:rsid w:val="00672339"/>
    <w:rsid w:val="0068564D"/>
    <w:rsid w:val="00686A75"/>
    <w:rsid w:val="006924FE"/>
    <w:rsid w:val="00694B13"/>
    <w:rsid w:val="00695B1B"/>
    <w:rsid w:val="0069603F"/>
    <w:rsid w:val="00697692"/>
    <w:rsid w:val="006A2B78"/>
    <w:rsid w:val="006A5ABD"/>
    <w:rsid w:val="006B055A"/>
    <w:rsid w:val="006B2EE8"/>
    <w:rsid w:val="006B3143"/>
    <w:rsid w:val="006B3779"/>
    <w:rsid w:val="006B4B12"/>
    <w:rsid w:val="006B60EC"/>
    <w:rsid w:val="006C03C4"/>
    <w:rsid w:val="006C0CC4"/>
    <w:rsid w:val="006C1330"/>
    <w:rsid w:val="006C34C5"/>
    <w:rsid w:val="006C707F"/>
    <w:rsid w:val="006D2C8E"/>
    <w:rsid w:val="006D5664"/>
    <w:rsid w:val="006E0B01"/>
    <w:rsid w:val="006E1D37"/>
    <w:rsid w:val="006E1DD8"/>
    <w:rsid w:val="006E761D"/>
    <w:rsid w:val="006F0E1F"/>
    <w:rsid w:val="00700120"/>
    <w:rsid w:val="007039AB"/>
    <w:rsid w:val="007043EE"/>
    <w:rsid w:val="00705126"/>
    <w:rsid w:val="0070593B"/>
    <w:rsid w:val="00706C0B"/>
    <w:rsid w:val="0070756E"/>
    <w:rsid w:val="00710444"/>
    <w:rsid w:val="00710A29"/>
    <w:rsid w:val="00712094"/>
    <w:rsid w:val="007137DE"/>
    <w:rsid w:val="00714113"/>
    <w:rsid w:val="007152D4"/>
    <w:rsid w:val="00715F49"/>
    <w:rsid w:val="007164A5"/>
    <w:rsid w:val="0071768E"/>
    <w:rsid w:val="00717E2C"/>
    <w:rsid w:val="00717E56"/>
    <w:rsid w:val="00726777"/>
    <w:rsid w:val="007272C2"/>
    <w:rsid w:val="00731557"/>
    <w:rsid w:val="007323F8"/>
    <w:rsid w:val="0073305E"/>
    <w:rsid w:val="0073367B"/>
    <w:rsid w:val="00736B0E"/>
    <w:rsid w:val="0073733D"/>
    <w:rsid w:val="007373A5"/>
    <w:rsid w:val="00741F6F"/>
    <w:rsid w:val="00743A1E"/>
    <w:rsid w:val="00750E5E"/>
    <w:rsid w:val="00752B77"/>
    <w:rsid w:val="007548D6"/>
    <w:rsid w:val="00755D9F"/>
    <w:rsid w:val="00762A0C"/>
    <w:rsid w:val="00765004"/>
    <w:rsid w:val="007655CF"/>
    <w:rsid w:val="007662E6"/>
    <w:rsid w:val="00767BCF"/>
    <w:rsid w:val="00767F7F"/>
    <w:rsid w:val="0077156A"/>
    <w:rsid w:val="00772761"/>
    <w:rsid w:val="00773496"/>
    <w:rsid w:val="00774E36"/>
    <w:rsid w:val="00780270"/>
    <w:rsid w:val="00783362"/>
    <w:rsid w:val="007851EE"/>
    <w:rsid w:val="007918F0"/>
    <w:rsid w:val="00793BB6"/>
    <w:rsid w:val="00794661"/>
    <w:rsid w:val="00795518"/>
    <w:rsid w:val="00796FD1"/>
    <w:rsid w:val="007A0818"/>
    <w:rsid w:val="007A32D5"/>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0057"/>
    <w:rsid w:val="007E1693"/>
    <w:rsid w:val="007E271C"/>
    <w:rsid w:val="007E34F8"/>
    <w:rsid w:val="007E51B1"/>
    <w:rsid w:val="007E65C0"/>
    <w:rsid w:val="007E7F63"/>
    <w:rsid w:val="007F10EE"/>
    <w:rsid w:val="007F3BBD"/>
    <w:rsid w:val="007F5A5F"/>
    <w:rsid w:val="00802043"/>
    <w:rsid w:val="008027CA"/>
    <w:rsid w:val="00807BDF"/>
    <w:rsid w:val="0081148F"/>
    <w:rsid w:val="00815182"/>
    <w:rsid w:val="00816987"/>
    <w:rsid w:val="0081739B"/>
    <w:rsid w:val="00817AD9"/>
    <w:rsid w:val="008228A0"/>
    <w:rsid w:val="0082446B"/>
    <w:rsid w:val="008278D5"/>
    <w:rsid w:val="00832679"/>
    <w:rsid w:val="00833B5C"/>
    <w:rsid w:val="008430B0"/>
    <w:rsid w:val="00844491"/>
    <w:rsid w:val="00847B55"/>
    <w:rsid w:val="00853ACC"/>
    <w:rsid w:val="008557F0"/>
    <w:rsid w:val="00857656"/>
    <w:rsid w:val="00870B25"/>
    <w:rsid w:val="008757A9"/>
    <w:rsid w:val="00877F13"/>
    <w:rsid w:val="00881227"/>
    <w:rsid w:val="00883311"/>
    <w:rsid w:val="00886D50"/>
    <w:rsid w:val="0089154C"/>
    <w:rsid w:val="0089262B"/>
    <w:rsid w:val="008939D5"/>
    <w:rsid w:val="00896F62"/>
    <w:rsid w:val="008974E3"/>
    <w:rsid w:val="008A1175"/>
    <w:rsid w:val="008A6916"/>
    <w:rsid w:val="008A79C1"/>
    <w:rsid w:val="008B08C8"/>
    <w:rsid w:val="008B09CB"/>
    <w:rsid w:val="008B70C7"/>
    <w:rsid w:val="008C03A6"/>
    <w:rsid w:val="008D0299"/>
    <w:rsid w:val="008D17A1"/>
    <w:rsid w:val="008D608B"/>
    <w:rsid w:val="008D6B91"/>
    <w:rsid w:val="008D7A89"/>
    <w:rsid w:val="008E0794"/>
    <w:rsid w:val="008E4A02"/>
    <w:rsid w:val="008E63EB"/>
    <w:rsid w:val="008E7E00"/>
    <w:rsid w:val="008F11D0"/>
    <w:rsid w:val="008F2DCF"/>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54F"/>
    <w:rsid w:val="009277E4"/>
    <w:rsid w:val="0093038C"/>
    <w:rsid w:val="00933221"/>
    <w:rsid w:val="0093422D"/>
    <w:rsid w:val="009369F4"/>
    <w:rsid w:val="00936F08"/>
    <w:rsid w:val="00940FF5"/>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8770E"/>
    <w:rsid w:val="0099046D"/>
    <w:rsid w:val="009917B5"/>
    <w:rsid w:val="009A19A4"/>
    <w:rsid w:val="009A3E3E"/>
    <w:rsid w:val="009A3E91"/>
    <w:rsid w:val="009B3F16"/>
    <w:rsid w:val="009B49BE"/>
    <w:rsid w:val="009B59BF"/>
    <w:rsid w:val="009B65C2"/>
    <w:rsid w:val="009C5ADE"/>
    <w:rsid w:val="009D061D"/>
    <w:rsid w:val="009D6ADD"/>
    <w:rsid w:val="009E3D88"/>
    <w:rsid w:val="009E453F"/>
    <w:rsid w:val="009E5309"/>
    <w:rsid w:val="009F0D37"/>
    <w:rsid w:val="009F2D77"/>
    <w:rsid w:val="009F30AB"/>
    <w:rsid w:val="009F37B2"/>
    <w:rsid w:val="009F5232"/>
    <w:rsid w:val="009F5CA8"/>
    <w:rsid w:val="00A00592"/>
    <w:rsid w:val="00A00E59"/>
    <w:rsid w:val="00A01546"/>
    <w:rsid w:val="00A02A02"/>
    <w:rsid w:val="00A122F9"/>
    <w:rsid w:val="00A14263"/>
    <w:rsid w:val="00A17721"/>
    <w:rsid w:val="00A1785B"/>
    <w:rsid w:val="00A21F0B"/>
    <w:rsid w:val="00A260B4"/>
    <w:rsid w:val="00A260B7"/>
    <w:rsid w:val="00A26F97"/>
    <w:rsid w:val="00A3021D"/>
    <w:rsid w:val="00A31CD4"/>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87AFA"/>
    <w:rsid w:val="00A92444"/>
    <w:rsid w:val="00A96964"/>
    <w:rsid w:val="00A978B0"/>
    <w:rsid w:val="00AA1612"/>
    <w:rsid w:val="00AA191D"/>
    <w:rsid w:val="00AA26FE"/>
    <w:rsid w:val="00AA7501"/>
    <w:rsid w:val="00AA77D7"/>
    <w:rsid w:val="00AB7230"/>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501B"/>
    <w:rsid w:val="00B17530"/>
    <w:rsid w:val="00B232BE"/>
    <w:rsid w:val="00B239AD"/>
    <w:rsid w:val="00B3162E"/>
    <w:rsid w:val="00B351A1"/>
    <w:rsid w:val="00B35C9F"/>
    <w:rsid w:val="00B35E1E"/>
    <w:rsid w:val="00B360B9"/>
    <w:rsid w:val="00B402CE"/>
    <w:rsid w:val="00B45BEC"/>
    <w:rsid w:val="00B47816"/>
    <w:rsid w:val="00B52447"/>
    <w:rsid w:val="00B5387B"/>
    <w:rsid w:val="00B54756"/>
    <w:rsid w:val="00B56AB8"/>
    <w:rsid w:val="00B62644"/>
    <w:rsid w:val="00B626A2"/>
    <w:rsid w:val="00B627BE"/>
    <w:rsid w:val="00B653C6"/>
    <w:rsid w:val="00B65959"/>
    <w:rsid w:val="00B66531"/>
    <w:rsid w:val="00B66B6A"/>
    <w:rsid w:val="00B7108C"/>
    <w:rsid w:val="00B736A9"/>
    <w:rsid w:val="00B80103"/>
    <w:rsid w:val="00B83BF9"/>
    <w:rsid w:val="00B84E75"/>
    <w:rsid w:val="00B85F5E"/>
    <w:rsid w:val="00B914C8"/>
    <w:rsid w:val="00B93F6C"/>
    <w:rsid w:val="00B95E18"/>
    <w:rsid w:val="00B96DF9"/>
    <w:rsid w:val="00B976EC"/>
    <w:rsid w:val="00B97C35"/>
    <w:rsid w:val="00B97C4A"/>
    <w:rsid w:val="00BA04CA"/>
    <w:rsid w:val="00BA4903"/>
    <w:rsid w:val="00BA5B3A"/>
    <w:rsid w:val="00BA5E08"/>
    <w:rsid w:val="00BB1D6E"/>
    <w:rsid w:val="00BB2D4F"/>
    <w:rsid w:val="00BB5B7E"/>
    <w:rsid w:val="00BD0B39"/>
    <w:rsid w:val="00BD145A"/>
    <w:rsid w:val="00BD2D55"/>
    <w:rsid w:val="00BD389F"/>
    <w:rsid w:val="00BD46EE"/>
    <w:rsid w:val="00BD498B"/>
    <w:rsid w:val="00BD4F5B"/>
    <w:rsid w:val="00BD5FCA"/>
    <w:rsid w:val="00BE1A68"/>
    <w:rsid w:val="00BE2F7A"/>
    <w:rsid w:val="00BF1B33"/>
    <w:rsid w:val="00BF2847"/>
    <w:rsid w:val="00BF28B1"/>
    <w:rsid w:val="00BF2F76"/>
    <w:rsid w:val="00BF3387"/>
    <w:rsid w:val="00BF3FF7"/>
    <w:rsid w:val="00C01314"/>
    <w:rsid w:val="00C01434"/>
    <w:rsid w:val="00C030DA"/>
    <w:rsid w:val="00C0568E"/>
    <w:rsid w:val="00C071AF"/>
    <w:rsid w:val="00C07EE6"/>
    <w:rsid w:val="00C1048C"/>
    <w:rsid w:val="00C105DD"/>
    <w:rsid w:val="00C12AF2"/>
    <w:rsid w:val="00C17B38"/>
    <w:rsid w:val="00C220D0"/>
    <w:rsid w:val="00C257C0"/>
    <w:rsid w:val="00C25A7E"/>
    <w:rsid w:val="00C261AF"/>
    <w:rsid w:val="00C322F8"/>
    <w:rsid w:val="00C33F8C"/>
    <w:rsid w:val="00C3597E"/>
    <w:rsid w:val="00C42131"/>
    <w:rsid w:val="00C428DC"/>
    <w:rsid w:val="00C55D28"/>
    <w:rsid w:val="00C56F4F"/>
    <w:rsid w:val="00C622A0"/>
    <w:rsid w:val="00C62AE4"/>
    <w:rsid w:val="00C6621C"/>
    <w:rsid w:val="00C713FB"/>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AF5"/>
    <w:rsid w:val="00CE6F4A"/>
    <w:rsid w:val="00D047E6"/>
    <w:rsid w:val="00D0641E"/>
    <w:rsid w:val="00D07A05"/>
    <w:rsid w:val="00D12896"/>
    <w:rsid w:val="00D149AE"/>
    <w:rsid w:val="00D15BCC"/>
    <w:rsid w:val="00D17E55"/>
    <w:rsid w:val="00D21E4C"/>
    <w:rsid w:val="00D220F1"/>
    <w:rsid w:val="00D22E26"/>
    <w:rsid w:val="00D268B0"/>
    <w:rsid w:val="00D32817"/>
    <w:rsid w:val="00D32FB6"/>
    <w:rsid w:val="00D35E35"/>
    <w:rsid w:val="00D405BE"/>
    <w:rsid w:val="00D408DC"/>
    <w:rsid w:val="00D43CC4"/>
    <w:rsid w:val="00D44132"/>
    <w:rsid w:val="00D513D2"/>
    <w:rsid w:val="00D64B55"/>
    <w:rsid w:val="00D65BD7"/>
    <w:rsid w:val="00D676E2"/>
    <w:rsid w:val="00D80220"/>
    <w:rsid w:val="00D81030"/>
    <w:rsid w:val="00D81496"/>
    <w:rsid w:val="00D818F9"/>
    <w:rsid w:val="00D838FE"/>
    <w:rsid w:val="00D92C20"/>
    <w:rsid w:val="00D93CB0"/>
    <w:rsid w:val="00D94074"/>
    <w:rsid w:val="00DA1804"/>
    <w:rsid w:val="00DA47D0"/>
    <w:rsid w:val="00DA57F2"/>
    <w:rsid w:val="00DA6201"/>
    <w:rsid w:val="00DB2B96"/>
    <w:rsid w:val="00DB6620"/>
    <w:rsid w:val="00DC7187"/>
    <w:rsid w:val="00DC7682"/>
    <w:rsid w:val="00DD1188"/>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12AD"/>
    <w:rsid w:val="00E3292C"/>
    <w:rsid w:val="00E3299F"/>
    <w:rsid w:val="00E33883"/>
    <w:rsid w:val="00E34846"/>
    <w:rsid w:val="00E4587B"/>
    <w:rsid w:val="00E51536"/>
    <w:rsid w:val="00E51E44"/>
    <w:rsid w:val="00E56356"/>
    <w:rsid w:val="00E61A9C"/>
    <w:rsid w:val="00E63ECC"/>
    <w:rsid w:val="00E65C5B"/>
    <w:rsid w:val="00E6716B"/>
    <w:rsid w:val="00E71A8C"/>
    <w:rsid w:val="00E71FC7"/>
    <w:rsid w:val="00E76984"/>
    <w:rsid w:val="00E8099F"/>
    <w:rsid w:val="00E9312F"/>
    <w:rsid w:val="00EA295B"/>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5861"/>
    <w:rsid w:val="00F2737E"/>
    <w:rsid w:val="00F3198C"/>
    <w:rsid w:val="00F32350"/>
    <w:rsid w:val="00F329A8"/>
    <w:rsid w:val="00F32AAE"/>
    <w:rsid w:val="00F34B95"/>
    <w:rsid w:val="00F36697"/>
    <w:rsid w:val="00F4024F"/>
    <w:rsid w:val="00F41599"/>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97A62"/>
    <w:rsid w:val="00FA27E2"/>
    <w:rsid w:val="00FB0B50"/>
    <w:rsid w:val="00FB239B"/>
    <w:rsid w:val="00FB759E"/>
    <w:rsid w:val="00FC1D4C"/>
    <w:rsid w:val="00FC491E"/>
    <w:rsid w:val="00FC61D4"/>
    <w:rsid w:val="00FC7555"/>
    <w:rsid w:val="00FC75DB"/>
    <w:rsid w:val="00FC7DCE"/>
    <w:rsid w:val="00FD6CEE"/>
    <w:rsid w:val="00FD71B0"/>
    <w:rsid w:val="00FD7D03"/>
    <w:rsid w:val="00FE2357"/>
    <w:rsid w:val="00FE4389"/>
    <w:rsid w:val="00FF3B26"/>
    <w:rsid w:val="00FF426F"/>
    <w:rsid w:val="00FF73E0"/>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rFonts w:ascii="Arial" w:hAnsi="Arial" w:cs="Arial"/>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6F0E1F"/>
    <w:pPr>
      <w:keepNext/>
      <w:ind w:firstLine="624"/>
      <w:jc w:val="both"/>
      <w:outlineLvl w:val="1"/>
    </w:pPr>
    <w:rPr>
      <w:rFonts w:ascii="Times New Roman" w:hAnsi="Times New Roman" w:cs="Times New Roman"/>
      <w:b/>
      <w:bCs/>
      <w:i/>
      <w:iCs/>
      <w:sz w:val="28"/>
      <w:szCs w:val="28"/>
    </w:rPr>
  </w:style>
  <w:style w:type="paragraph" w:styleId="3">
    <w:name w:val="heading 3"/>
    <w:basedOn w:val="a"/>
    <w:next w:val="a"/>
    <w:link w:val="30"/>
    <w:uiPriority w:val="9"/>
    <w:semiHidden/>
    <w:unhideWhenUsed/>
    <w:qFormat/>
    <w:locked/>
    <w:rsid w:val="009E453F"/>
    <w:pPr>
      <w:keepNext/>
      <w:keepLines/>
      <w:spacing w:before="200"/>
      <w:outlineLvl w:val="2"/>
    </w:pPr>
    <w:rPr>
      <w:rFonts w:ascii="Cambria" w:hAnsi="Cambria" w:cs="Times New Roman"/>
      <w:b/>
      <w:bCs/>
      <w:color w:val="4F81BD"/>
      <w:sz w:val="32"/>
    </w:rPr>
  </w:style>
  <w:style w:type="paragraph" w:styleId="6">
    <w:name w:val="heading 6"/>
    <w:basedOn w:val="a"/>
    <w:next w:val="a"/>
    <w:link w:val="60"/>
    <w:uiPriority w:val="99"/>
    <w:qFormat/>
    <w:rsid w:val="004B5F50"/>
    <w:pPr>
      <w:keepNext/>
      <w:keepLines/>
      <w:spacing w:before="200"/>
      <w:outlineLvl w:val="5"/>
    </w:pPr>
    <w:rPr>
      <w:rFonts w:ascii="Cambria" w:hAnsi="Cambria" w:cs="Times New Roman"/>
      <w:i/>
      <w:color w:val="243F6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List Paragraph"/>
    <w:basedOn w:val="a"/>
    <w:uiPriority w:val="34"/>
    <w:qFormat/>
    <w:rsid w:val="00900B53"/>
    <w:pPr>
      <w:ind w:left="720"/>
      <w:contextualSpacing/>
    </w:pPr>
  </w:style>
  <w:style w:type="character" w:styleId="a4">
    <w:name w:val="Hyperlink"/>
    <w:uiPriority w:val="99"/>
    <w:rsid w:val="002B7BF7"/>
    <w:rPr>
      <w:rFonts w:cs="Times New Roman"/>
      <w:color w:val="0000FF"/>
      <w:u w:val="single"/>
    </w:rPr>
  </w:style>
  <w:style w:type="table" w:styleId="a5">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
    <w:name w:val="u"/>
    <w:rsid w:val="00260B35"/>
  </w:style>
  <w:style w:type="character" w:customStyle="1" w:styleId="30">
    <w:name w:val="Заголовок 3 Знак"/>
    <w:basedOn w:val="a0"/>
    <w:link w:val="3"/>
    <w:uiPriority w:val="9"/>
    <w:semiHidden/>
    <w:rsid w:val="009E453F"/>
    <w:rPr>
      <w:rFonts w:ascii="Cambria" w:eastAsia="Times New Roman" w:hAnsi="Cambria" w:cs="Times New Roman"/>
      <w:b/>
      <w:bCs/>
      <w:color w:val="4F81BD"/>
      <w:sz w:val="32"/>
      <w:szCs w:val="24"/>
    </w:rPr>
  </w:style>
  <w:style w:type="paragraph" w:styleId="a6">
    <w:name w:val="header"/>
    <w:basedOn w:val="a"/>
    <w:link w:val="a7"/>
    <w:uiPriority w:val="99"/>
    <w:semiHidden/>
    <w:unhideWhenUsed/>
    <w:locked/>
    <w:rsid w:val="0059497D"/>
    <w:pPr>
      <w:tabs>
        <w:tab w:val="center" w:pos="4677"/>
        <w:tab w:val="right" w:pos="9355"/>
      </w:tabs>
    </w:pPr>
  </w:style>
  <w:style w:type="character" w:customStyle="1" w:styleId="a7">
    <w:name w:val="Верхний колонтитул Знак"/>
    <w:basedOn w:val="a0"/>
    <w:link w:val="a6"/>
    <w:uiPriority w:val="99"/>
    <w:semiHidden/>
    <w:rsid w:val="0059497D"/>
    <w:rPr>
      <w:rFonts w:ascii="Arial" w:hAnsi="Arial" w:cs="Arial"/>
      <w:sz w:val="24"/>
      <w:szCs w:val="24"/>
    </w:rPr>
  </w:style>
  <w:style w:type="paragraph" w:styleId="a8">
    <w:name w:val="footer"/>
    <w:basedOn w:val="a"/>
    <w:link w:val="a9"/>
    <w:uiPriority w:val="99"/>
    <w:semiHidden/>
    <w:unhideWhenUsed/>
    <w:locked/>
    <w:rsid w:val="0059497D"/>
    <w:pPr>
      <w:tabs>
        <w:tab w:val="center" w:pos="4677"/>
        <w:tab w:val="right" w:pos="9355"/>
      </w:tabs>
    </w:pPr>
  </w:style>
  <w:style w:type="character" w:customStyle="1" w:styleId="a9">
    <w:name w:val="Нижний колонтитул Знак"/>
    <w:basedOn w:val="a0"/>
    <w:link w:val="a8"/>
    <w:uiPriority w:val="99"/>
    <w:semiHidden/>
    <w:rsid w:val="0059497D"/>
    <w:rPr>
      <w:rFonts w:ascii="Arial" w:hAnsi="Arial" w:cs="Arial"/>
      <w:sz w:val="24"/>
      <w:szCs w:val="24"/>
    </w:rPr>
  </w:style>
  <w:style w:type="paragraph" w:styleId="aa">
    <w:name w:val="Normal (Web)"/>
    <w:basedOn w:val="a"/>
    <w:uiPriority w:val="99"/>
    <w:unhideWhenUsed/>
    <w:locked/>
    <w:rsid w:val="0059497D"/>
    <w:pPr>
      <w:spacing w:before="100" w:beforeAutospacing="1" w:after="100" w:afterAutospacing="1"/>
    </w:pPr>
    <w:rPr>
      <w:sz w:val="20"/>
      <w:szCs w:val="20"/>
    </w:rPr>
  </w:style>
  <w:style w:type="paragraph" w:customStyle="1" w:styleId="11">
    <w:name w:val="Абзац списка1"/>
    <w:basedOn w:val="a"/>
    <w:uiPriority w:val="99"/>
    <w:rsid w:val="00726777"/>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rFonts w:ascii="Arial" w:hAnsi="Arial" w:cs="Arial"/>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6F0E1F"/>
    <w:pPr>
      <w:keepNext/>
      <w:ind w:firstLine="624"/>
      <w:jc w:val="both"/>
      <w:outlineLvl w:val="1"/>
    </w:pPr>
    <w:rPr>
      <w:rFonts w:ascii="Times New Roman" w:hAnsi="Times New Roman" w:cs="Times New Roman"/>
      <w:b/>
      <w:bCs/>
      <w:i/>
      <w:iCs/>
      <w:sz w:val="28"/>
      <w:szCs w:val="28"/>
    </w:rPr>
  </w:style>
  <w:style w:type="paragraph" w:styleId="3">
    <w:name w:val="heading 3"/>
    <w:basedOn w:val="a"/>
    <w:next w:val="a"/>
    <w:link w:val="30"/>
    <w:uiPriority w:val="9"/>
    <w:semiHidden/>
    <w:unhideWhenUsed/>
    <w:qFormat/>
    <w:locked/>
    <w:rsid w:val="009E453F"/>
    <w:pPr>
      <w:keepNext/>
      <w:keepLines/>
      <w:spacing w:before="200"/>
      <w:outlineLvl w:val="2"/>
    </w:pPr>
    <w:rPr>
      <w:rFonts w:ascii="Cambria" w:hAnsi="Cambria" w:cs="Times New Roman"/>
      <w:b/>
      <w:bCs/>
      <w:color w:val="4F81BD"/>
      <w:sz w:val="32"/>
    </w:rPr>
  </w:style>
  <w:style w:type="paragraph" w:styleId="6">
    <w:name w:val="heading 6"/>
    <w:basedOn w:val="a"/>
    <w:next w:val="a"/>
    <w:link w:val="60"/>
    <w:uiPriority w:val="99"/>
    <w:qFormat/>
    <w:rsid w:val="004B5F50"/>
    <w:pPr>
      <w:keepNext/>
      <w:keepLines/>
      <w:spacing w:before="200"/>
      <w:outlineLvl w:val="5"/>
    </w:pPr>
    <w:rPr>
      <w:rFonts w:ascii="Cambria" w:hAnsi="Cambria" w:cs="Times New Roman"/>
      <w:i/>
      <w:color w:val="243F6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List Paragraph"/>
    <w:basedOn w:val="a"/>
    <w:uiPriority w:val="34"/>
    <w:qFormat/>
    <w:rsid w:val="00900B53"/>
    <w:pPr>
      <w:ind w:left="720"/>
      <w:contextualSpacing/>
    </w:pPr>
  </w:style>
  <w:style w:type="character" w:styleId="a4">
    <w:name w:val="Hyperlink"/>
    <w:uiPriority w:val="99"/>
    <w:rsid w:val="002B7BF7"/>
    <w:rPr>
      <w:rFonts w:cs="Times New Roman"/>
      <w:color w:val="0000FF"/>
      <w:u w:val="single"/>
    </w:rPr>
  </w:style>
  <w:style w:type="table" w:styleId="a5">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
    <w:name w:val="u"/>
    <w:rsid w:val="00260B35"/>
  </w:style>
  <w:style w:type="character" w:customStyle="1" w:styleId="30">
    <w:name w:val="Заголовок 3 Знак"/>
    <w:basedOn w:val="a0"/>
    <w:link w:val="3"/>
    <w:uiPriority w:val="9"/>
    <w:semiHidden/>
    <w:rsid w:val="009E453F"/>
    <w:rPr>
      <w:rFonts w:ascii="Cambria" w:eastAsia="Times New Roman" w:hAnsi="Cambria" w:cs="Times New Roman"/>
      <w:b/>
      <w:bCs/>
      <w:color w:val="4F81BD"/>
      <w:sz w:val="32"/>
      <w:szCs w:val="24"/>
    </w:rPr>
  </w:style>
  <w:style w:type="paragraph" w:styleId="a6">
    <w:name w:val="header"/>
    <w:basedOn w:val="a"/>
    <w:link w:val="a7"/>
    <w:uiPriority w:val="99"/>
    <w:semiHidden/>
    <w:unhideWhenUsed/>
    <w:locked/>
    <w:rsid w:val="0059497D"/>
    <w:pPr>
      <w:tabs>
        <w:tab w:val="center" w:pos="4677"/>
        <w:tab w:val="right" w:pos="9355"/>
      </w:tabs>
    </w:pPr>
  </w:style>
  <w:style w:type="character" w:customStyle="1" w:styleId="a7">
    <w:name w:val="Верхний колонтитул Знак"/>
    <w:basedOn w:val="a0"/>
    <w:link w:val="a6"/>
    <w:uiPriority w:val="99"/>
    <w:semiHidden/>
    <w:rsid w:val="0059497D"/>
    <w:rPr>
      <w:rFonts w:ascii="Arial" w:hAnsi="Arial" w:cs="Arial"/>
      <w:sz w:val="24"/>
      <w:szCs w:val="24"/>
    </w:rPr>
  </w:style>
  <w:style w:type="paragraph" w:styleId="a8">
    <w:name w:val="footer"/>
    <w:basedOn w:val="a"/>
    <w:link w:val="a9"/>
    <w:uiPriority w:val="99"/>
    <w:semiHidden/>
    <w:unhideWhenUsed/>
    <w:locked/>
    <w:rsid w:val="0059497D"/>
    <w:pPr>
      <w:tabs>
        <w:tab w:val="center" w:pos="4677"/>
        <w:tab w:val="right" w:pos="9355"/>
      </w:tabs>
    </w:pPr>
  </w:style>
  <w:style w:type="character" w:customStyle="1" w:styleId="a9">
    <w:name w:val="Нижний колонтитул Знак"/>
    <w:basedOn w:val="a0"/>
    <w:link w:val="a8"/>
    <w:uiPriority w:val="99"/>
    <w:semiHidden/>
    <w:rsid w:val="0059497D"/>
    <w:rPr>
      <w:rFonts w:ascii="Arial" w:hAnsi="Arial" w:cs="Arial"/>
      <w:sz w:val="24"/>
      <w:szCs w:val="24"/>
    </w:rPr>
  </w:style>
  <w:style w:type="paragraph" w:styleId="aa">
    <w:name w:val="Normal (Web)"/>
    <w:basedOn w:val="a"/>
    <w:uiPriority w:val="99"/>
    <w:unhideWhenUsed/>
    <w:locked/>
    <w:rsid w:val="0059497D"/>
    <w:pPr>
      <w:spacing w:before="100" w:beforeAutospacing="1" w:after="100" w:afterAutospacing="1"/>
    </w:pPr>
    <w:rPr>
      <w:sz w:val="20"/>
      <w:szCs w:val="20"/>
    </w:rPr>
  </w:style>
  <w:style w:type="paragraph" w:customStyle="1" w:styleId="11">
    <w:name w:val="Абзац списка1"/>
    <w:basedOn w:val="a"/>
    <w:uiPriority w:val="99"/>
    <w:rsid w:val="00726777"/>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075862040">
      <w:bodyDiv w:val="1"/>
      <w:marLeft w:val="0"/>
      <w:marRight w:val="0"/>
      <w:marTop w:val="0"/>
      <w:marBottom w:val="0"/>
      <w:divBdr>
        <w:top w:val="none" w:sz="0" w:space="0" w:color="auto"/>
        <w:left w:val="none" w:sz="0" w:space="0" w:color="auto"/>
        <w:bottom w:val="none" w:sz="0" w:space="0" w:color="auto"/>
        <w:right w:val="none" w:sz="0" w:space="0" w:color="auto"/>
      </w:divBdr>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3441</Words>
  <Characters>19616</Characters>
  <Application>Microsoft Office Word</Application>
  <DocSecurity>0</DocSecurity>
  <PresentationFormat>q8_wrp</PresentationFormat>
  <Lines>163</Lines>
  <Paragraphs>46</Paragraphs>
  <ScaleCrop>false</ScaleCrop>
  <HeadingPairs>
    <vt:vector size="2" baseType="variant">
      <vt:variant>
        <vt:lpstr>Название</vt:lpstr>
      </vt:variant>
      <vt:variant>
        <vt:i4>1</vt:i4>
      </vt:variant>
    </vt:vector>
  </HeadingPairs>
  <TitlesOfParts>
    <vt:vector size="1" baseType="lpstr">
      <vt:lpstr>Антикоррупционная политика медицинской организации</vt:lpstr>
    </vt:vector>
  </TitlesOfParts>
  <Company>ЧУЗ Отделенческая больница на ст. Смоленск ОАО "РЖД"</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Антикоррупционная политика медицинской организации</dc:title>
  <dc:creator>Pohitajlo.TV</dc:creator>
  <dc:description>Подготовлено на базе материалов БСС «Система Главбух»</dc:description>
  <cp:lastModifiedBy>GreenHall</cp:lastModifiedBy>
  <cp:revision>3</cp:revision>
  <cp:lastPrinted>2014-02-28T16:56:00Z</cp:lastPrinted>
  <dcterms:created xsi:type="dcterms:W3CDTF">2021-04-22T07:12:00Z</dcterms:created>
  <dcterms:modified xsi:type="dcterms:W3CDTF">2021-04-22T07:23:00Z</dcterms:modified>
</cp:coreProperties>
</file>